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0D96">
      <w:pPr>
        <w:pStyle w:val="pj"/>
      </w:pPr>
      <w:bookmarkStart w:id="0" w:name="_GoBack"/>
      <w:bookmarkEnd w:id="0"/>
      <w:r>
        <w:rPr>
          <w:rStyle w:val="s0"/>
          <w:b/>
          <w:bCs/>
        </w:rPr>
        <w:t>«Бюджет қаражаты есебінен орындалатын аэротүсірілім, геодезиялық жңне картографиялық жұмыстардың құнын айқындау ңдістемесін бекіту туралы» Қазақстан Республикасының Цифрлық даму, инновациялар жңне аэроғарыш өнеркңсібі министрінің м.а. 2023 жылғы 30 наурызд</w:t>
      </w:r>
      <w:r>
        <w:rPr>
          <w:rStyle w:val="s0"/>
          <w:b/>
          <w:bCs/>
        </w:rPr>
        <w:t>ағы № 119/НҚ бұйрығы (2023.04.07. берілген өзгерістермен)</w:t>
      </w:r>
    </w:p>
    <w:p w:rsidR="00000000" w:rsidRDefault="00AD0D96">
      <w:pPr>
        <w:pStyle w:val="pj"/>
      </w:pPr>
      <w:r>
        <w:rPr>
          <w:rStyle w:val="s0"/>
          <w:b/>
          <w:bCs/>
        </w:rPr>
        <w:t> </w:t>
      </w:r>
    </w:p>
    <w:p w:rsidR="00000000" w:rsidRDefault="00AD0D9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31 наурызда № 32220 тіркелді</w:t>
      </w:r>
    </w:p>
    <w:p w:rsidR="00000000" w:rsidRDefault="00AD0D96">
      <w:pPr>
        <w:pStyle w:val="pj"/>
      </w:pPr>
      <w:r>
        <w:rPr>
          <w:rStyle w:val="s0"/>
        </w:rPr>
        <w:t> </w:t>
      </w:r>
    </w:p>
    <w:p w:rsidR="00000000" w:rsidRDefault="00AD0D96">
      <w:pPr>
        <w:pStyle w:val="pj"/>
      </w:pPr>
      <w:r>
        <w:rPr>
          <w:rStyle w:val="s0"/>
        </w:rPr>
        <w:t xml:space="preserve">Жариялануы: </w:t>
      </w:r>
      <w:hyperlink r:id="rId7" w:anchor="!/doc/179394/kaz" w:history="1">
        <w:r>
          <w:rPr>
            <w:rStyle w:val="a4"/>
          </w:rPr>
          <w:t>«ҚР НҚА электрондық түрдегі эталондық бақылау банкі» АЖ 2023 ж. 6 сәуірде</w:t>
        </w:r>
      </w:hyperlink>
    </w:p>
    <w:p w:rsidR="00000000" w:rsidRDefault="00AD0D96">
      <w:pPr>
        <w:pStyle w:val="pj"/>
      </w:pPr>
      <w:r>
        <w:rPr>
          <w:rStyle w:val="s0"/>
        </w:rPr>
        <w:t> </w:t>
      </w:r>
    </w:p>
    <w:p w:rsidR="00000000" w:rsidRDefault="00AD0D96">
      <w:pPr>
        <w:pStyle w:val="pj"/>
      </w:pPr>
      <w:r>
        <w:rPr>
          <w:rStyle w:val="s0"/>
        </w:rPr>
        <w:t>Енгізілген өзгерістер:</w:t>
      </w:r>
    </w:p>
    <w:p w:rsidR="00000000" w:rsidRDefault="00AD0D96">
      <w:pPr>
        <w:pStyle w:val="pj"/>
      </w:pPr>
      <w:r>
        <w:rPr>
          <w:rStyle w:val="s0"/>
        </w:rPr>
        <w:t> </w:t>
      </w:r>
    </w:p>
    <w:p w:rsidR="00000000" w:rsidRDefault="00AD0D9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2023.15.06. № 186/НҚ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4 шілдеден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D0D96">
      <w:pPr>
        <w:pStyle w:val="pj"/>
      </w:pPr>
      <w:r>
        <w:rPr>
          <w:rStyle w:val="s0"/>
        </w:rPr>
        <w:t> </w:t>
      </w:r>
    </w:p>
    <w:p w:rsidR="00000000" w:rsidRDefault="00AD0D96">
      <w:pPr>
        <w:pStyle w:val="pj"/>
      </w:pPr>
      <w:r>
        <w:rPr>
          <w:rStyle w:val="s0"/>
        </w:rPr>
        <w:t>Бұрынғы редакциялар:</w:t>
      </w:r>
    </w:p>
    <w:p w:rsidR="00000000" w:rsidRDefault="00AD0D96">
      <w:pPr>
        <w:pStyle w:val="pj"/>
      </w:pPr>
      <w:r>
        <w:rPr>
          <w:rStyle w:val="s0"/>
        </w:rPr>
        <w:t> </w:t>
      </w:r>
    </w:p>
    <w:p w:rsidR="00000000" w:rsidRDefault="00AD0D96">
      <w:pPr>
        <w:pStyle w:val="pj"/>
      </w:pPr>
      <w:r>
        <w:rPr>
          <w:rStyle w:val="s0"/>
        </w:rPr>
        <w:t>2023 ж. 15 маусымға дейін қол</w:t>
      </w:r>
      <w:r>
        <w:rPr>
          <w:rStyle w:val="s0"/>
        </w:rPr>
        <w:t xml:space="preserve">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D0D96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D96" w:rsidRDefault="00AD0D96" w:rsidP="00AD0D96">
      <w:r>
        <w:separator/>
      </w:r>
    </w:p>
  </w:endnote>
  <w:endnote w:type="continuationSeparator" w:id="0">
    <w:p w:rsidR="00AD0D96" w:rsidRDefault="00AD0D96" w:rsidP="00AD0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96" w:rsidRDefault="00AD0D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96" w:rsidRDefault="00AD0D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96" w:rsidRDefault="00AD0D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D96" w:rsidRDefault="00AD0D96" w:rsidP="00AD0D96">
      <w:r>
        <w:separator/>
      </w:r>
    </w:p>
  </w:footnote>
  <w:footnote w:type="continuationSeparator" w:id="0">
    <w:p w:rsidR="00AD0D96" w:rsidRDefault="00AD0D96" w:rsidP="00AD0D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96" w:rsidRDefault="00AD0D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96" w:rsidRDefault="00AD0D96" w:rsidP="00AD0D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0D96" w:rsidRPr="00AD0D96" w:rsidRDefault="00AD0D96" w:rsidP="00AD0D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«Бюджет қаражаты есебінен орындалатын аэротүсірілім, геодезиялық және картографиялық жұмыстардың құнын айқындау әдістемесін бекіту туралы» Қазақстан Республикасының Цифрлық даму, инновациялар және аэроғарыш өнеркәсібі министрінің м.а. 2023 жылғы 30 наурыздағы № 119/НҚ бұйрығы (2023.04.07.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96" w:rsidRDefault="00AD0D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0D96"/>
    <w:rsid w:val="00AD0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0D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0D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0D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0D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0D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0D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0D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0D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49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099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49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963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«Бюджет қаражаты есебінен орындалатын аэротүсірілім, геодезиялық және картографиялық жұмыстардың құнын айқындау әдістемесін бекіту туралы» Қазақстан Республикасының Цифрлық даму, инновациялар және аэроғарыш өнеркәсібі министрінің м.а. 2023 жылғы 30 наурыздағы № 119/НҚ бұйрығы (2023.04.07.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2024-07-23T04:55:00Z</dcterms:created>
  <dcterms:modified xsi:type="dcterms:W3CDTF">2024-07-23T04:55:00Z</dcterms:modified>
</cp:coreProperties>
</file>