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316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26 июля 2017 года № 505 «Об утверждении Правил внутреннего распорядка следственных изоляторов уголовно-исполнительной системы» (с изменениями и дополнениями по состоянию на 14.11.2023 г.)</w:t>
      </w:r>
    </w:p>
    <w:p w:rsidR="00000000" w:rsidRDefault="003A316C">
      <w:pPr>
        <w:pStyle w:val="pj"/>
      </w:pPr>
      <w:r>
        <w:rPr>
          <w:rStyle w:val="s0"/>
          <w:b/>
          <w:bCs/>
        </w:rPr>
        <w:t> </w:t>
      </w:r>
    </w:p>
    <w:p w:rsidR="00000000" w:rsidRDefault="003A316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августа 2017 года под № 15564</w:t>
      </w:r>
    </w:p>
    <w:p w:rsidR="00000000" w:rsidRDefault="003A316C">
      <w:pPr>
        <w:pStyle w:val="pj"/>
      </w:pPr>
      <w:r>
        <w:rPr>
          <w:rStyle w:val="s0"/>
        </w:rPr>
        <w:t> </w:t>
      </w:r>
    </w:p>
    <w:p w:rsidR="00000000" w:rsidRDefault="003A316C">
      <w:pPr>
        <w:pStyle w:val="pj"/>
      </w:pPr>
      <w:r>
        <w:rPr>
          <w:rStyle w:val="s0"/>
        </w:rPr>
        <w:t xml:space="preserve">Опубликован: </w:t>
      </w:r>
      <w:hyperlink r:id="rId7" w:anchor="!/doc/114338/rus" w:tgtFrame="_blank" w:history="1">
        <w:r>
          <w:rPr>
            <w:rStyle w:val="a4"/>
          </w:rPr>
          <w:t>ИС «Эталонный контрольный банк НПА РК</w:t>
        </w:r>
        <w:r>
          <w:rPr>
            <w:rStyle w:val="a4"/>
          </w:rPr>
          <w:t xml:space="preserve"> в электронном виде» 6 сентября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5 октября 2017 г. № 191 (28570)</w:t>
      </w:r>
    </w:p>
    <w:p w:rsidR="00000000" w:rsidRDefault="003A316C">
      <w:pPr>
        <w:pStyle w:val="pj"/>
      </w:pPr>
      <w:r>
        <w:rPr>
          <w:rStyle w:val="s0"/>
        </w:rPr>
        <w:t> </w:t>
      </w:r>
    </w:p>
    <w:p w:rsidR="00000000" w:rsidRDefault="003A316C">
      <w:pPr>
        <w:pStyle w:val="pj"/>
      </w:pPr>
      <w:r>
        <w:rPr>
          <w:rStyle w:val="s0"/>
        </w:rPr>
        <w:t>Внесены изменения:</w:t>
      </w:r>
    </w:p>
    <w:p w:rsidR="00000000" w:rsidRDefault="003A316C">
      <w:pPr>
        <w:pStyle w:val="pj"/>
      </w:pPr>
      <w:r>
        <w:rPr>
          <w:rStyle w:val="s0"/>
        </w:rPr>
        <w:t> </w:t>
      </w:r>
    </w:p>
    <w:p w:rsidR="00000000" w:rsidRDefault="003A316C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05.12.18 г. № 838 (введен в де</w:t>
      </w:r>
      <w:r>
        <w:rPr>
          <w:rStyle w:val="s0"/>
        </w:rPr>
        <w:t xml:space="preserve">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r:id="rId10" w:anchor="sub_id=130" w:history="1">
        <w:r>
          <w:rPr>
            <w:rStyle w:val="a4"/>
          </w:rPr>
          <w:t>п</w:t>
        </w:r>
        <w:r>
          <w:rPr>
            <w:rStyle w:val="a4"/>
          </w:rPr>
          <w:t>ункта 130</w:t>
        </w:r>
      </w:hyperlink>
      <w:r>
        <w:rPr>
          <w:rStyle w:val="s0"/>
        </w:rPr>
        <w:t xml:space="preserve"> Правил, который введен в действие с 1 января 2019 года);</w:t>
      </w:r>
    </w:p>
    <w:p w:rsidR="00000000" w:rsidRDefault="003A316C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06.11.19 г. № 972 (введен в действие по истечении десяти календарных дней после дня е</w:t>
      </w:r>
      <w:r>
        <w:rPr>
          <w:rStyle w:val="s0"/>
        </w:rPr>
        <w:t xml:space="preserve">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316C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16.03.20 г. № 219 (введен в действие по истечен</w:t>
      </w:r>
      <w:r>
        <w:rPr>
          <w:rStyle w:val="s0"/>
        </w:rPr>
        <w:t xml:space="preserve">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316C">
      <w:pPr>
        <w:pStyle w:val="pj"/>
      </w:pPr>
      <w:hyperlink r:id="rId15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</w:t>
      </w:r>
      <w:r>
        <w:rPr>
          <w:rStyle w:val="s0"/>
        </w:rPr>
        <w:t xml:space="preserve"> РК от 29.09.20 г. № 652 (введен в действие со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316C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</w:t>
      </w:r>
      <w:r>
        <w:rPr>
          <w:rStyle w:val="s0"/>
        </w:rPr>
        <w:t xml:space="preserve">К от 15.01.21 г. № 17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316C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07.04.21 г. № 200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316C">
      <w:pPr>
        <w:pStyle w:val="pj"/>
      </w:pPr>
      <w:hyperlink r:id="rId21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21.12.21 г. № 791 (введен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316C">
      <w:pPr>
        <w:pStyle w:val="pj"/>
      </w:pPr>
      <w:hyperlink r:id="rId2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23.05.22 г. № 369 (введены в действие по истечении десяти календарных дней после дня его первого официальн</w:t>
      </w:r>
      <w:r>
        <w:rPr>
          <w:rStyle w:val="s0"/>
        </w:rPr>
        <w:t xml:space="preserve">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; с 1 июля 2022 г.);</w:t>
      </w:r>
    </w:p>
    <w:p w:rsidR="00000000" w:rsidRDefault="003A316C">
      <w:pPr>
        <w:pStyle w:val="pj"/>
      </w:pPr>
      <w:hyperlink r:id="rId25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01.11.23 г. № 790 (</w:t>
      </w:r>
      <w:hyperlink r:id="rId26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14 ноября 2023 г.).</w:t>
      </w:r>
    </w:p>
    <w:p w:rsidR="00000000" w:rsidRDefault="003A316C">
      <w:pPr>
        <w:pStyle w:val="pj"/>
      </w:pPr>
      <w:r>
        <w:rPr>
          <w:rStyle w:val="s0"/>
        </w:rPr>
        <w:t> </w:t>
      </w:r>
    </w:p>
    <w:p w:rsidR="00000000" w:rsidRDefault="003A316C">
      <w:pPr>
        <w:pStyle w:val="pj"/>
      </w:pPr>
      <w:r>
        <w:rPr>
          <w:rStyle w:val="s0"/>
        </w:rPr>
        <w:t>Предыдущие редакции:</w:t>
      </w:r>
    </w:p>
    <w:p w:rsidR="00000000" w:rsidRDefault="003A316C">
      <w:pPr>
        <w:pStyle w:val="pj"/>
      </w:pPr>
      <w:r>
        <w:rPr>
          <w:rStyle w:val="s0"/>
        </w:rPr>
        <w:t> </w:t>
      </w:r>
    </w:p>
    <w:p w:rsidR="00000000" w:rsidRDefault="003A316C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05.12.18 г</w:t>
      </w:r>
      <w:r>
        <w:rPr>
          <w:rStyle w:val="s0"/>
        </w:rPr>
        <w:t>.</w:t>
      </w:r>
    </w:p>
    <w:p w:rsidR="00000000" w:rsidRDefault="003A316C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06.11.19 г.</w:t>
      </w:r>
    </w:p>
    <w:p w:rsidR="00000000" w:rsidRDefault="003A316C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16.03.20 г.</w:t>
      </w:r>
    </w:p>
    <w:p w:rsidR="00000000" w:rsidRDefault="003A316C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29.09.20 г.</w:t>
      </w:r>
    </w:p>
    <w:p w:rsidR="00000000" w:rsidRDefault="003A316C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15.01.21 г.</w:t>
      </w:r>
    </w:p>
    <w:p w:rsidR="00000000" w:rsidRDefault="003A316C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07.04.21 г.</w:t>
      </w:r>
    </w:p>
    <w:p w:rsidR="00000000" w:rsidRDefault="003A316C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21.12.21 г.</w:t>
      </w:r>
    </w:p>
    <w:p w:rsidR="00000000" w:rsidRDefault="003A316C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23.05.22 г.</w:t>
      </w:r>
    </w:p>
    <w:p w:rsidR="00000000" w:rsidRDefault="003A316C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23.05.22 г. (вве</w:t>
      </w:r>
      <w:r>
        <w:rPr>
          <w:rStyle w:val="s0"/>
        </w:rPr>
        <w:t>дены в действие с 1 июля 2022 г.)</w:t>
      </w:r>
    </w:p>
    <w:p w:rsidR="00000000" w:rsidRDefault="003A316C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01.11.23 г.</w:t>
      </w:r>
    </w:p>
    <w:p w:rsidR="00000000" w:rsidRDefault="003A316C">
      <w:pPr>
        <w:pStyle w:val="pj"/>
      </w:pPr>
      <w:r>
        <w:t> </w:t>
      </w:r>
    </w:p>
    <w:p w:rsidR="00000000" w:rsidRDefault="003A316C">
      <w:pPr>
        <w:pStyle w:val="pj"/>
      </w:pPr>
      <w:r>
        <w:t> </w:t>
      </w:r>
    </w:p>
    <w:p w:rsidR="00000000" w:rsidRDefault="003A316C">
      <w:pPr>
        <w:pStyle w:val="pj"/>
      </w:pPr>
      <w:r>
        <w:rPr>
          <w:rStyle w:val="s0"/>
        </w:rPr>
        <w:t> </w:t>
      </w:r>
    </w:p>
    <w:p w:rsidR="00000000" w:rsidRDefault="003A316C">
      <w:pPr>
        <w:pStyle w:val="pj"/>
      </w:pPr>
      <w:r>
        <w:rPr>
          <w:rStyle w:val="s0"/>
        </w:rP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16C" w:rsidRDefault="003A316C" w:rsidP="003A316C">
      <w:r>
        <w:separator/>
      </w:r>
    </w:p>
  </w:endnote>
  <w:endnote w:type="continuationSeparator" w:id="0">
    <w:p w:rsidR="003A316C" w:rsidRDefault="003A316C" w:rsidP="003A31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16C" w:rsidRDefault="003A31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16C" w:rsidRDefault="003A31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16C" w:rsidRDefault="003A31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16C" w:rsidRDefault="003A316C" w:rsidP="003A316C">
      <w:r>
        <w:separator/>
      </w:r>
    </w:p>
  </w:footnote>
  <w:footnote w:type="continuationSeparator" w:id="0">
    <w:p w:rsidR="003A316C" w:rsidRDefault="003A316C" w:rsidP="003A31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16C" w:rsidRDefault="003A31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16C" w:rsidRDefault="003A316C" w:rsidP="003A31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316C" w:rsidRPr="003A316C" w:rsidRDefault="003A316C" w:rsidP="003A31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26 июля 2017 года № 505 «Об утверждении Правил внутреннего распорядка следственных изоляторов уголовно-исполнительной системы» (с изменениями и дополнениями по состоянию на 14.11.2023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16C" w:rsidRDefault="003A31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316C"/>
    <w:rsid w:val="003A3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31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31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31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31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31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31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31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31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295934" TargetMode="External"/><Relationship Id="rId18" Type="http://schemas.openxmlformats.org/officeDocument/2006/relationships/hyperlink" Target="http://online.zakon.kz/Document/?doc_id=39943844" TargetMode="External"/><Relationship Id="rId26" Type="http://schemas.openxmlformats.org/officeDocument/2006/relationships/hyperlink" Target="http://online.zakon.kz/Document/?doc_id=39991073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3225178" TargetMode="External"/><Relationship Id="rId34" Type="http://schemas.openxmlformats.org/officeDocument/2006/relationships/hyperlink" Target="http://online.zakon.kz/Document/?doc_id=38069326" TargetMode="External"/><Relationship Id="rId42" Type="http://schemas.openxmlformats.org/officeDocument/2006/relationships/footer" Target="footer3.xml"/><Relationship Id="rId7" Type="http://schemas.openxmlformats.org/officeDocument/2006/relationships/hyperlink" Target="http://zan.gov.kz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48474" TargetMode="External"/><Relationship Id="rId20" Type="http://schemas.openxmlformats.org/officeDocument/2006/relationships/hyperlink" Target="http://online.zakon.kz/Document/?doc_id=34437501" TargetMode="External"/><Relationship Id="rId29" Type="http://schemas.openxmlformats.org/officeDocument/2006/relationships/hyperlink" Target="http://online.zakon.kz/Document/?doc_id=39458971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44659" TargetMode="External"/><Relationship Id="rId24" Type="http://schemas.openxmlformats.org/officeDocument/2006/relationships/hyperlink" Target="http://online.zakon.kz/Document/?doc_id=36432403" TargetMode="External"/><Relationship Id="rId32" Type="http://schemas.openxmlformats.org/officeDocument/2006/relationships/hyperlink" Target="http://online.zakon.kz/Document/?doc_id=36911386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221675" TargetMode="External"/><Relationship Id="rId23" Type="http://schemas.openxmlformats.org/officeDocument/2006/relationships/hyperlink" Target="http://online.zakon.kz/Document/?doc_id=33087850" TargetMode="External"/><Relationship Id="rId28" Type="http://schemas.openxmlformats.org/officeDocument/2006/relationships/hyperlink" Target="http://online.zakon.kz/Document/?doc_id=39189582" TargetMode="External"/><Relationship Id="rId36" Type="http://schemas.openxmlformats.org/officeDocument/2006/relationships/hyperlink" Target="http://online.zakon.kz/Document/?doc_id=35131603" TargetMode="External"/><Relationship Id="rId10" Type="http://schemas.openxmlformats.org/officeDocument/2006/relationships/hyperlink" Target="http://online.zakon.kz/Document/?doc_id=37354099" TargetMode="External"/><Relationship Id="rId19" Type="http://schemas.openxmlformats.org/officeDocument/2006/relationships/hyperlink" Target="http://online.zakon.kz/Document/?doc_id=36122283" TargetMode="External"/><Relationship Id="rId31" Type="http://schemas.openxmlformats.org/officeDocument/2006/relationships/hyperlink" Target="http://online.zakon.kz/Document/?doc_id=38101272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41271" TargetMode="External"/><Relationship Id="rId14" Type="http://schemas.openxmlformats.org/officeDocument/2006/relationships/hyperlink" Target="http://online.zakon.kz/Document/?doc_id=33681789" TargetMode="External"/><Relationship Id="rId22" Type="http://schemas.openxmlformats.org/officeDocument/2006/relationships/hyperlink" Target="http://online.zakon.kz/Document/?doc_id=31900450" TargetMode="External"/><Relationship Id="rId27" Type="http://schemas.openxmlformats.org/officeDocument/2006/relationships/hyperlink" Target="http://online.zakon.kz/Document/?doc_id=33287431" TargetMode="External"/><Relationship Id="rId30" Type="http://schemas.openxmlformats.org/officeDocument/2006/relationships/hyperlink" Target="http://online.zakon.kz/Document/?doc_id=35059914" TargetMode="External"/><Relationship Id="rId35" Type="http://schemas.openxmlformats.org/officeDocument/2006/relationships/hyperlink" Target="http://online.zakon.kz/Document/?doc_id=37472772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3735409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767590" TargetMode="External"/><Relationship Id="rId17" Type="http://schemas.openxmlformats.org/officeDocument/2006/relationships/hyperlink" Target="http://online.zakon.kz/Document/?doc_id=32663262" TargetMode="External"/><Relationship Id="rId25" Type="http://schemas.openxmlformats.org/officeDocument/2006/relationships/hyperlink" Target="http://online.zakon.kz/Document/?doc_id=39991073" TargetMode="External"/><Relationship Id="rId33" Type="http://schemas.openxmlformats.org/officeDocument/2006/relationships/hyperlink" Target="http://online.zakon.kz/Document/?doc_id=34809319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388</Words>
  <Characters>4367</Characters>
  <Application>Microsoft Office Word</Application>
  <DocSecurity>0</DocSecurity>
  <Lines>36</Lines>
  <Paragraphs>9</Paragraphs>
  <ScaleCrop>false</ScaleCrop>
  <Company/>
  <LinksUpToDate>false</LinksUpToDate>
  <CharactersWithSpaces>4746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2025-05-07T08:37:00Z</dcterms:created>
  <dcterms:modified xsi:type="dcterms:W3CDTF">2025-05-07T08:37:00Z</dcterms:modified>
</cp:coreProperties>
</file>