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00D2">
      <w:pPr>
        <w:pStyle w:val="pr"/>
      </w:pPr>
      <w:bookmarkStart w:id="0" w:name="_GoBack"/>
      <w:bookmarkEnd w:id="0"/>
      <w:r>
        <w:t>04.04.2016</w:t>
      </w:r>
    </w:p>
    <w:p w:rsidR="00000000" w:rsidRDefault="00E600D2">
      <w:pPr>
        <w:pStyle w:val="pc"/>
      </w:pPr>
      <w:r>
        <w:rPr>
          <w:rStyle w:val="s1"/>
        </w:rPr>
        <w:t>Постановление Правления Национального Банка Республики Казахстан от 28 января 2016 года № 26</w:t>
      </w:r>
      <w:r>
        <w:rPr>
          <w:b/>
          <w:bCs/>
        </w:rPr>
        <w:br/>
      </w:r>
      <w:r>
        <w:rPr>
          <w:rStyle w:val="s1"/>
        </w:rPr>
        <w:t xml:space="preserve">Об утверждении Правил размещения на интернет-ресурсах депозитария финансовой отчетности, фондовой биржи информации о корпоративных событиях, финансовой отчетности и аудиторских отчетов, списков аффилиированных лиц акционерных обществ, а также информации о </w:t>
      </w:r>
      <w:r>
        <w:rPr>
          <w:rStyle w:val="s1"/>
        </w:rPr>
        <w:t>суммарном размере вознаграждения членов исполнительного органа по итогам года</w:t>
      </w:r>
    </w:p>
    <w:p w:rsidR="00000000" w:rsidRDefault="00E600D2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по состоянию на 27.08.2018 г.)</w:t>
      </w:r>
    </w:p>
    <w:p w:rsidR="00000000" w:rsidRDefault="00E600D2">
      <w:pPr>
        <w:pStyle w:val="pc"/>
      </w:pPr>
      <w:r>
        <w:t> </w:t>
      </w:r>
    </w:p>
    <w:p w:rsidR="00000000" w:rsidRDefault="00E600D2">
      <w:pPr>
        <w:pStyle w:val="pji"/>
      </w:pPr>
      <w:r>
        <w:rPr>
          <w:rStyle w:val="s3"/>
        </w:rPr>
        <w:t xml:space="preserve">Утратило силу с 1 января 2019 года в соответствии с </w:t>
      </w:r>
      <w:hyperlink r:id="rId8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27 августа 2018 года № 189</w:t>
      </w:r>
    </w:p>
    <w:p w:rsidR="00000000" w:rsidRDefault="00E600D2">
      <w:pPr>
        <w:pStyle w:val="pc"/>
      </w:pPr>
      <w:r>
        <w:t> </w:t>
      </w:r>
    </w:p>
    <w:p w:rsidR="00000000" w:rsidRDefault="00E600D2">
      <w:pPr>
        <w:pStyle w:val="pji"/>
      </w:pPr>
      <w:r>
        <w:rPr>
          <w:rStyle w:val="s3"/>
        </w:rPr>
        <w:t xml:space="preserve">В заголовок и пункт 1 внесены изменения на государственном языке, текст на русском языке не меняется в соответствии с </w:t>
      </w:r>
      <w:hyperlink r:id="rId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28.04.17 г. № 70</w:t>
      </w:r>
    </w:p>
    <w:p w:rsidR="00000000" w:rsidRDefault="00E600D2">
      <w:pPr>
        <w:pStyle w:val="pc"/>
      </w:pPr>
      <w:r>
        <w:t> </w:t>
      </w:r>
    </w:p>
    <w:p w:rsidR="00000000" w:rsidRDefault="00E600D2">
      <w:pPr>
        <w:pStyle w:val="pj"/>
      </w:pPr>
      <w:r>
        <w:t>В</w:t>
      </w:r>
      <w:r>
        <w:rPr>
          <w:b/>
          <w:bCs/>
        </w:rPr>
        <w:t xml:space="preserve"> </w:t>
      </w:r>
      <w:r>
        <w:t xml:space="preserve">соответствии с </w:t>
      </w:r>
      <w:hyperlink r:id="rId10" w:history="1">
        <w:r>
          <w:rPr>
            <w:rStyle w:val="a4"/>
          </w:rPr>
          <w:t>законами</w:t>
        </w:r>
      </w:hyperlink>
      <w:r>
        <w:t xml:space="preserve"> Республики Казахстан от 13 мая 20</w:t>
      </w:r>
      <w:r>
        <w:t xml:space="preserve">03 года «Об акционерных обществах» и от 2 июля 2003 года «О рынке ценных бумаг» Правление Национального Банка Республики Казахстан </w:t>
      </w:r>
      <w:r>
        <w:rPr>
          <w:b/>
          <w:bCs/>
        </w:rPr>
        <w:t>ПОСТАНОВЛЯЕТ:</w:t>
      </w:r>
    </w:p>
    <w:p w:rsidR="00000000" w:rsidRDefault="00E600D2">
      <w:pPr>
        <w:pStyle w:val="pj"/>
      </w:pPr>
      <w: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t xml:space="preserve"> размещения на интернет-ресурсах депозитария финан</w:t>
      </w:r>
      <w:r>
        <w:t>совой отчетности, фондовой биржи информации о корпоративных событиях, финансовой отчетности и аудиторских отчетов, списков аффилиированных лиц акционерных обществ, а также информации о суммарном размере вознаграждения членов исполнительного органа по итога</w:t>
      </w:r>
      <w:r>
        <w:t>м года.</w:t>
      </w:r>
    </w:p>
    <w:p w:rsidR="00000000" w:rsidRDefault="00E600D2">
      <w:pPr>
        <w:pStyle w:val="pj"/>
      </w:pPr>
      <w:r>
        <w:t xml:space="preserve">2. Признать утратившими силу нормативные правовые акты Республики Казахстан, а также структурные элементы некоторых нормативных правовых актов Республики Казахстан, согласно </w:t>
      </w:r>
      <w:hyperlink w:anchor="sub10" w:history="1">
        <w:r>
          <w:rPr>
            <w:rStyle w:val="a4"/>
          </w:rPr>
          <w:t>приложению</w:t>
        </w:r>
      </w:hyperlink>
      <w:r>
        <w:t xml:space="preserve"> к настоящему постановлению.</w:t>
      </w:r>
    </w:p>
    <w:p w:rsidR="00000000" w:rsidRDefault="00E600D2">
      <w:pPr>
        <w:pStyle w:val="pj"/>
      </w:pPr>
      <w:r>
        <w:t>3. Депа</w:t>
      </w:r>
      <w:r>
        <w:t>ртаменту надзора за субъектами рынка ценных бумаг (Хаджиева М.Ж.) в установленном законодательством Республики Казахстан порядке обеспечить:</w:t>
      </w:r>
    </w:p>
    <w:p w:rsidR="00000000" w:rsidRDefault="00E600D2">
      <w:pPr>
        <w:pStyle w:val="pj"/>
      </w:pPr>
      <w:r>
        <w:t xml:space="preserve">1) совместно с Департаментом правового обеспечения (Сарсенова Н.В.) государственную </w:t>
      </w:r>
      <w:hyperlink r:id="rId11" w:history="1">
        <w:r>
          <w:rPr>
            <w:rStyle w:val="a4"/>
          </w:rPr>
          <w:t>регистрацию</w:t>
        </w:r>
      </w:hyperlink>
      <w:r>
        <w:t xml:space="preserve"> настоящего постановления в Министерстве юстиции Республики Казахстан;</w:t>
      </w:r>
    </w:p>
    <w:p w:rsidR="00000000" w:rsidRDefault="00E600D2">
      <w:pPr>
        <w:pStyle w:val="pj"/>
      </w:pPr>
      <w:r>
        <w:t>2) направление настоящего постановления в республиканское государственное предприятие на праве хозяйственного ведения «Республиканский центр</w:t>
      </w:r>
      <w:r>
        <w:t xml:space="preserve"> правовой информации Министерства юстиции Республики Казахстан»:</w:t>
      </w:r>
    </w:p>
    <w:p w:rsidR="00000000" w:rsidRDefault="00E600D2">
      <w:pPr>
        <w:pStyle w:val="pj"/>
      </w:pPr>
      <w:r>
        <w:t>на официальное опубликование в информационно-правовой системе «Әділет» в течение десяти календарных дней после его государственной регистрации в Министерстве юстиции Республики Казахстан;</w:t>
      </w:r>
    </w:p>
    <w:p w:rsidR="00000000" w:rsidRDefault="00E600D2">
      <w:pPr>
        <w:pStyle w:val="pj"/>
      </w:pPr>
      <w:r>
        <w:t>для</w:t>
      </w:r>
      <w:r>
        <w:t xml:space="preserve"> включения в Государственный реестр нормативных правовых актов Республики Казахстан, Эталонный контрольный банк нормативных правовых актов Республики Казахстан в течение десяти календарных дней со дня его получения Национальным Банком Республики Казахстан </w:t>
      </w:r>
      <w:r>
        <w:t>после государственной регистрации в Министерстве юстиции Республики Казахстан;</w:t>
      </w:r>
    </w:p>
    <w:p w:rsidR="00000000" w:rsidRDefault="00E600D2">
      <w:pPr>
        <w:pStyle w:val="pj"/>
      </w:pPr>
      <w:r>
        <w:t>3) размещение настоящего постановления на официальном интернет-ресурсе Национального Банка Республики Казахстан после его официального опубликования.</w:t>
      </w:r>
    </w:p>
    <w:p w:rsidR="00000000" w:rsidRDefault="00E600D2">
      <w:pPr>
        <w:pStyle w:val="pj"/>
      </w:pPr>
      <w:r>
        <w:t>4. Департаменту международн</w:t>
      </w:r>
      <w:r>
        <w:t>ых отношений и связей с общественностью (Казыбаев А.К.) обеспечить направление настоящего постановления на официальное опубликование в периодических печатных изданиях в течение десяти календарных дней после его государственной регистрации в Министерстве юс</w:t>
      </w:r>
      <w:r>
        <w:t>тиции Республики Казахстан.</w:t>
      </w:r>
    </w:p>
    <w:p w:rsidR="00000000" w:rsidRDefault="00E600D2">
      <w:pPr>
        <w:pStyle w:val="pj"/>
      </w:pPr>
      <w:r>
        <w:t>5. Контроль за исполнением настоящего постановления возложить на заместителя Председателя Национального Банка Республики Казахстан Смолякова О.А.</w:t>
      </w:r>
    </w:p>
    <w:p w:rsidR="00000000" w:rsidRDefault="00E600D2">
      <w:pPr>
        <w:pStyle w:val="pj"/>
      </w:pPr>
      <w:r>
        <w:t>6. Настоящее постановление вводится в действие по истечении десяти календарных дне</w:t>
      </w:r>
      <w:r>
        <w:t xml:space="preserve">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E600D2">
      <w:pPr>
        <w:pStyle w:val="pj"/>
      </w:pPr>
      <w:r>
        <w:t> </w:t>
      </w:r>
    </w:p>
    <w:p w:rsidR="00000000" w:rsidRDefault="00E600D2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rPr>
                <w:b/>
                <w:bCs/>
              </w:rPr>
              <w:t>Председатель</w:t>
            </w:r>
          </w:p>
          <w:p w:rsidR="00000000" w:rsidRDefault="00E600D2">
            <w:pPr>
              <w:pStyle w:val="p"/>
            </w:pPr>
            <w:r>
              <w:rPr>
                <w:b/>
                <w:bCs/>
              </w:rPr>
              <w:t>Национального Банка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E600D2">
            <w:pPr>
              <w:pStyle w:val="pr"/>
            </w:pPr>
            <w:r>
              <w:rPr>
                <w:b/>
                <w:bCs/>
              </w:rPr>
              <w:t>Д. Акишев</w:t>
            </w:r>
          </w:p>
        </w:tc>
      </w:tr>
    </w:tbl>
    <w:p w:rsidR="00000000" w:rsidRDefault="00E600D2">
      <w:pPr>
        <w:pStyle w:val="pj"/>
      </w:pPr>
      <w:r>
        <w:rPr>
          <w:b/>
          <w:bCs/>
        </w:rPr>
        <w:t> </w:t>
      </w:r>
    </w:p>
    <w:p w:rsidR="00000000" w:rsidRDefault="00E600D2">
      <w:pPr>
        <w:pStyle w:val="p"/>
      </w:pPr>
      <w:r>
        <w:rPr>
          <w:rStyle w:val="s0"/>
        </w:rPr>
        <w:t>«СОГЛАСОВАНО»</w:t>
      </w:r>
    </w:p>
    <w:p w:rsidR="00000000" w:rsidRDefault="00E600D2">
      <w:pPr>
        <w:pStyle w:val="p"/>
      </w:pPr>
      <w:r>
        <w:rPr>
          <w:rStyle w:val="s0"/>
        </w:rPr>
        <w:t>Министерство финансов</w:t>
      </w:r>
    </w:p>
    <w:p w:rsidR="00000000" w:rsidRDefault="00E600D2">
      <w:pPr>
        <w:pStyle w:val="p"/>
      </w:pPr>
      <w:r>
        <w:rPr>
          <w:rStyle w:val="s0"/>
        </w:rPr>
        <w:t>Республики Казахстан</w:t>
      </w:r>
    </w:p>
    <w:p w:rsidR="00000000" w:rsidRDefault="00E600D2">
      <w:pPr>
        <w:pStyle w:val="p"/>
      </w:pPr>
      <w:r>
        <w:rPr>
          <w:rStyle w:val="s0"/>
        </w:rPr>
        <w:t>Министр Б. Султанов</w:t>
      </w:r>
    </w:p>
    <w:p w:rsidR="00000000" w:rsidRDefault="00E600D2">
      <w:pPr>
        <w:pStyle w:val="p"/>
      </w:pPr>
      <w:r>
        <w:rPr>
          <w:rStyle w:val="s0"/>
        </w:rPr>
        <w:t>10 февраля 2016 года</w:t>
      </w:r>
    </w:p>
    <w:p w:rsidR="00000000" w:rsidRDefault="00E600D2">
      <w:pPr>
        <w:pStyle w:val="p"/>
      </w:pPr>
      <w:r>
        <w:rPr>
          <w:rStyle w:val="s0"/>
        </w:rPr>
        <w:t> </w:t>
      </w:r>
    </w:p>
    <w:p w:rsidR="00000000" w:rsidRDefault="00E600D2">
      <w:pPr>
        <w:pStyle w:val="pr"/>
      </w:pPr>
      <w:bookmarkStart w:id="1" w:name="SUB10"/>
      <w:bookmarkEnd w:id="1"/>
      <w:r>
        <w:t>Приложение</w:t>
      </w:r>
    </w:p>
    <w:p w:rsidR="00000000" w:rsidRDefault="00E600D2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t xml:space="preserve"> Правления</w:t>
      </w:r>
    </w:p>
    <w:p w:rsidR="00000000" w:rsidRDefault="00E600D2">
      <w:pPr>
        <w:pStyle w:val="pr"/>
      </w:pPr>
      <w:r>
        <w:t>Национального Банка</w:t>
      </w:r>
    </w:p>
    <w:p w:rsidR="00000000" w:rsidRDefault="00E600D2">
      <w:pPr>
        <w:pStyle w:val="pr"/>
      </w:pPr>
      <w:r>
        <w:t>Республики Казахстан</w:t>
      </w:r>
    </w:p>
    <w:p w:rsidR="00000000" w:rsidRDefault="00E600D2">
      <w:pPr>
        <w:pStyle w:val="pr"/>
      </w:pPr>
      <w:r>
        <w:t>от 28 января 2016 года № 26</w:t>
      </w:r>
    </w:p>
    <w:p w:rsidR="00000000" w:rsidRDefault="00E600D2">
      <w:pPr>
        <w:pStyle w:val="pj"/>
      </w:pPr>
      <w:r>
        <w:rPr>
          <w:b/>
          <w:bCs/>
        </w:rPr>
        <w:t> </w:t>
      </w:r>
    </w:p>
    <w:p w:rsidR="00000000" w:rsidRDefault="00E600D2">
      <w:pPr>
        <w:pStyle w:val="pj"/>
      </w:pPr>
      <w:r>
        <w:rPr>
          <w:b/>
          <w:bCs/>
        </w:rPr>
        <w:t> </w:t>
      </w:r>
    </w:p>
    <w:p w:rsidR="00000000" w:rsidRDefault="00E600D2">
      <w:pPr>
        <w:pStyle w:val="pc"/>
      </w:pPr>
      <w:r>
        <w:rPr>
          <w:rStyle w:val="s1"/>
        </w:rPr>
        <w:t xml:space="preserve">Перечень некоторых нормативных правовых актов Республики Казахстан, </w:t>
      </w:r>
      <w:r>
        <w:rPr>
          <w:b/>
          <w:bCs/>
        </w:rPr>
        <w:br/>
      </w:r>
      <w:r>
        <w:rPr>
          <w:rStyle w:val="s1"/>
        </w:rPr>
        <w:t>а также структурных элементов некоторых нормативных правовых актов Республики Казахстан, признаваемых утратившими силу</w:t>
      </w:r>
    </w:p>
    <w:p w:rsidR="00000000" w:rsidRDefault="00E600D2">
      <w:pPr>
        <w:pStyle w:val="pj"/>
      </w:pPr>
      <w:r>
        <w:t> </w:t>
      </w:r>
    </w:p>
    <w:p w:rsidR="00000000" w:rsidRDefault="00E600D2">
      <w:pPr>
        <w:pStyle w:val="pj"/>
      </w:pPr>
      <w:r>
        <w:t xml:space="preserve">1. </w:t>
      </w:r>
      <w:hyperlink r:id="rId13" w:history="1">
        <w:r>
          <w:rPr>
            <w:rStyle w:val="a4"/>
          </w:rPr>
          <w:t>Постановление</w:t>
        </w:r>
      </w:hyperlink>
      <w:r>
        <w:t xml:space="preserve"> </w:t>
      </w:r>
      <w:r>
        <w:t>Правления Национального Банка Республики Казахстан от 24 февраля 2012 года № 72 «Об утверждении Правил размещения на интернет-ресурсе депозитария финансовой отчетности, фондовой биржи информации о корпоративных событиях, финансовой отчетности и аудиторских</w:t>
      </w:r>
      <w:r>
        <w:t xml:space="preserve"> отчетов, а также информации о суммарном размере вознаграждения членов исполнительного органа по итогам года» (зарегистрированное в Реестре государственной регистрации нормативных правовых актов под № 7578, опубликованное 24 мая 2012 года в газете «Казахст</w:t>
      </w:r>
      <w:r>
        <w:t>анская правда» № 150-151 (26969-26970)).</w:t>
      </w:r>
    </w:p>
    <w:p w:rsidR="00000000" w:rsidRDefault="00E600D2">
      <w:pPr>
        <w:pStyle w:val="pj"/>
      </w:pPr>
      <w:r>
        <w:t xml:space="preserve">2. </w:t>
      </w:r>
      <w:hyperlink r:id="rId14" w:history="1">
        <w:r>
          <w:rPr>
            <w:rStyle w:val="a4"/>
          </w:rPr>
          <w:t>Постановление</w:t>
        </w:r>
      </w:hyperlink>
      <w:r>
        <w:t xml:space="preserve"> Правления Национального Банка Республики Казахстан от 26 апреля 2013 года № 111 «О внесении изменений и дополнения в постановление Пр</w:t>
      </w:r>
      <w:r>
        <w:t>авления Национального Банка Республики Казахстан от 24 февраля 2012 года № 72 «Об утверждении Правил размещения на интернет-ресурсе депозитария финансовой отчетности, фондовой биржи информации о корпоративных событиях, финансовой отчетности и аудиторских о</w:t>
      </w:r>
      <w:r>
        <w:t>тчетов» (зарегистрированное в Реестре государственной регистрации нормативных правовых актов под № 8507, опубликованное 18 июля 2013 года в газете «Юридическая газета» № 105 (2480)).</w:t>
      </w:r>
    </w:p>
    <w:p w:rsidR="00000000" w:rsidRDefault="00E600D2">
      <w:pPr>
        <w:pStyle w:val="pj"/>
      </w:pPr>
      <w:r>
        <w:t xml:space="preserve">3. </w:t>
      </w:r>
      <w:hyperlink r:id="rId15" w:anchor="sub_id=200" w:history="1">
        <w:r>
          <w:rPr>
            <w:rStyle w:val="a4"/>
          </w:rPr>
          <w:t>Пункт 2</w:t>
        </w:r>
      </w:hyperlink>
      <w:r>
        <w:t xml:space="preserve"> постановления Правления Национального Банка Республики Казахстан от 18 апреля 2014 года № 52 «О внесении изменений и дополнений в некоторые нормативные правовые акты Республики Казахстан по вопросам выпуска и обращения ценных бумаг» (зар</w:t>
      </w:r>
      <w:r>
        <w:t>егистрированного в Реестре государственной регистрации нормативных правовых актов под № 9513, опубликованного 25 июня 2014 года в информационно-правовой системе «Әділет» республиканского государственного предприятия на праве хозяйственного ведения «Республ</w:t>
      </w:r>
      <w:r>
        <w:t>иканский центр правовой информации Министерства юстиции Республики Казахстан»).</w:t>
      </w:r>
    </w:p>
    <w:p w:rsidR="00000000" w:rsidRDefault="00E600D2">
      <w:pPr>
        <w:pStyle w:val="pj"/>
      </w:pPr>
      <w:r>
        <w:t xml:space="preserve">4. </w:t>
      </w:r>
      <w:hyperlink r:id="rId16" w:anchor="sub_id=1000" w:history="1">
        <w:r>
          <w:rPr>
            <w:rStyle w:val="a4"/>
          </w:rPr>
          <w:t>Пункт 10</w:t>
        </w:r>
      </w:hyperlink>
      <w:r>
        <w:t xml:space="preserve"> Перечня нормативных правовых актов Республики Казахстан по вопросам регулирования,</w:t>
      </w:r>
      <w:r>
        <w:t xml:space="preserve"> контроля и надзора финансового рынка и финансовых организаций, в которые вносятся изменения и дополнения, утвержденного постановлением Правления Национального Банка Республики Казахстан от 16 июля 2014 года № 109 «О внесении изменений и дополнений в некот</w:t>
      </w:r>
      <w:r>
        <w:t xml:space="preserve">орые нормативные правовые акты Республики Казахстан по вопросам регулирования, контроля и надзора финансового рынка и финансовых организаций» (зарегистрированного в Реестре государственной регистрации нормативных правовых актов под № 9712, опубликованного </w:t>
      </w:r>
      <w:r>
        <w:t>28 октября 2014 года в газете «Юридическая газета» № 162 (2730)).</w:t>
      </w:r>
    </w:p>
    <w:p w:rsidR="00000000" w:rsidRDefault="00E600D2">
      <w:pPr>
        <w:pStyle w:val="pj"/>
      </w:pPr>
      <w:r>
        <w:t xml:space="preserve">5. </w:t>
      </w:r>
      <w:hyperlink r:id="rId17" w:anchor="sub_id=1000" w:history="1">
        <w:r>
          <w:rPr>
            <w:rStyle w:val="a4"/>
          </w:rPr>
          <w:t>Пункт 10</w:t>
        </w:r>
      </w:hyperlink>
      <w:r>
        <w:t xml:space="preserve"> Перечня нормативных правовых актов Республики Казахстан по вопросам кардинального улучшения усло</w:t>
      </w:r>
      <w:r>
        <w:t>вий для предпринимательской деятельности в Республике Казахстан, в которые вносятся изменения, утвержденного постановлением Правления Национального Банка Республики Казахстан от 25 февраля 2015 года № 28 «О внесении изменений в некоторые нормативные правов</w:t>
      </w:r>
      <w:r>
        <w:t>ые акты Республики Казахстан по вопросам кардинального улучшения условий для предпринимательской деятельности в Республике Казахстан» (зарегистрированного в Реестре государственной регистрации нормативных правовых актов под № 10715, опубликованного 6 мая 2</w:t>
      </w:r>
      <w:r>
        <w:t>015 года в информационно-правовой системе «Әділет» республиканского государственного предприятия на праве хозяйственного ведения «Республиканский центр правовой информации Министерства юстиции Республики Казахстан»).</w:t>
      </w:r>
    </w:p>
    <w:p w:rsidR="00000000" w:rsidRDefault="00E600D2">
      <w:pPr>
        <w:pStyle w:val="pj"/>
      </w:pPr>
      <w:r>
        <w:t xml:space="preserve">6. </w:t>
      </w:r>
      <w:hyperlink r:id="rId18" w:history="1">
        <w:r>
          <w:rPr>
            <w:rStyle w:val="a4"/>
          </w:rPr>
          <w:t>Постановление</w:t>
        </w:r>
      </w:hyperlink>
      <w:r>
        <w:t xml:space="preserve"> Правления Национального Банка Республики Казахстан от 24 апреля 2015 года № 54 «О представлении списка аффилиированных лиц акционерного общества» (зарегистрированное в Реестре государственной регистрации нормативн</w:t>
      </w:r>
      <w:r>
        <w:t>ых правовых актов под № 11323, опубликованное 26 июня 2015 года в информационно-правовой системе «Әділет» республиканского государственного предприятия на праве хозяйственного ведения «Республиканский центр правовой информации Министерства юстиции Республи</w:t>
      </w:r>
      <w:r>
        <w:t>ки Казахстан»).</w:t>
      </w:r>
    </w:p>
    <w:p w:rsidR="00000000" w:rsidRDefault="00E600D2">
      <w:pPr>
        <w:pStyle w:val="pj"/>
      </w:pPr>
      <w:r>
        <w:t> </w:t>
      </w:r>
    </w:p>
    <w:p w:rsidR="00000000" w:rsidRDefault="00E600D2">
      <w:pPr>
        <w:pStyle w:val="pr"/>
      </w:pPr>
      <w:bookmarkStart w:id="2" w:name="SUB100"/>
      <w:bookmarkEnd w:id="2"/>
      <w:r>
        <w:t>Утверждены</w:t>
      </w:r>
    </w:p>
    <w:p w:rsidR="00000000" w:rsidRDefault="00E600D2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t xml:space="preserve"> Правления</w:t>
      </w:r>
    </w:p>
    <w:p w:rsidR="00000000" w:rsidRDefault="00E600D2">
      <w:pPr>
        <w:pStyle w:val="pr"/>
      </w:pPr>
      <w:r>
        <w:t>Национального Банка</w:t>
      </w:r>
    </w:p>
    <w:p w:rsidR="00000000" w:rsidRDefault="00E600D2">
      <w:pPr>
        <w:pStyle w:val="pr"/>
      </w:pPr>
      <w:r>
        <w:t>Республики Казахстан</w:t>
      </w:r>
    </w:p>
    <w:p w:rsidR="00000000" w:rsidRDefault="00E600D2">
      <w:pPr>
        <w:pStyle w:val="pr"/>
      </w:pPr>
      <w:r>
        <w:t>от 28 января 2016 года № 26</w:t>
      </w:r>
    </w:p>
    <w:p w:rsidR="00000000" w:rsidRDefault="00E600D2">
      <w:pPr>
        <w:pStyle w:val="pj"/>
      </w:pPr>
      <w:r>
        <w:rPr>
          <w:b/>
          <w:bCs/>
        </w:rPr>
        <w:t> </w:t>
      </w:r>
    </w:p>
    <w:p w:rsidR="00000000" w:rsidRDefault="00E600D2">
      <w:pPr>
        <w:pStyle w:val="pj"/>
      </w:pPr>
      <w:r>
        <w:rPr>
          <w:b/>
          <w:bCs/>
        </w:rPr>
        <w:t> </w:t>
      </w:r>
    </w:p>
    <w:p w:rsidR="00000000" w:rsidRDefault="00E600D2">
      <w:pPr>
        <w:pStyle w:val="pc"/>
      </w:pPr>
      <w:r>
        <w:rPr>
          <w:rStyle w:val="s1"/>
        </w:rPr>
        <w:t>Правила размещения на интернет-ресурсах депозитария финансовой отчетности, фондовой биржи информации о</w:t>
      </w:r>
      <w:r>
        <w:rPr>
          <w:rStyle w:val="s1"/>
        </w:rPr>
        <w:t xml:space="preserve"> корпоративных событиях, финансовой отчетности и аудиторских отчетов, списков аффилиированных лиц акционерных обществ, а также информации о суммарном размере вознаграждения членов исполнительного органа по итогам года</w:t>
      </w:r>
    </w:p>
    <w:p w:rsidR="00000000" w:rsidRDefault="00E600D2">
      <w:pPr>
        <w:pStyle w:val="pji"/>
      </w:pPr>
      <w:r>
        <w:rPr>
          <w:rStyle w:val="s3"/>
        </w:rPr>
        <w:t> </w:t>
      </w:r>
    </w:p>
    <w:p w:rsidR="00000000" w:rsidRDefault="00E600D2">
      <w:pPr>
        <w:pStyle w:val="pji"/>
      </w:pPr>
      <w:r>
        <w:rPr>
          <w:rStyle w:val="s3"/>
        </w:rPr>
        <w:t>В заголовок и пункт 1 внесены измене</w:t>
      </w:r>
      <w:r>
        <w:rPr>
          <w:rStyle w:val="s3"/>
        </w:rPr>
        <w:t xml:space="preserve">ния на государственном языке, текст на русском языке не меняется в соответствии с </w:t>
      </w:r>
      <w:hyperlink r:id="rId19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28.04.17 г. № 70</w:t>
      </w:r>
    </w:p>
    <w:p w:rsidR="00000000" w:rsidRDefault="00E600D2">
      <w:pPr>
        <w:pStyle w:val="pj"/>
      </w:pPr>
      <w:r>
        <w:t> </w:t>
      </w:r>
    </w:p>
    <w:p w:rsidR="00000000" w:rsidRDefault="00E600D2">
      <w:pPr>
        <w:pStyle w:val="pj"/>
      </w:pPr>
      <w:r>
        <w:t>1. Настоящие Правила размещения на инте</w:t>
      </w:r>
      <w:r>
        <w:t xml:space="preserve">рнет-ресурсах депозитария финансовой отчетности, фондовой биржи информации о корпоративных событиях, финансовой отчетности и аудиторских отчетов, списков аффилиированных лиц акционерных обществ, а также информации о суммарном размере вознаграждения членов </w:t>
      </w:r>
      <w:r>
        <w:t xml:space="preserve">исполнительного органа по итогам года (далее - Правила) разработаны в соответствии со </w:t>
      </w:r>
      <w:hyperlink r:id="rId20" w:anchor="sub_id=790000" w:history="1">
        <w:r>
          <w:rPr>
            <w:rStyle w:val="a4"/>
          </w:rPr>
          <w:t>статьей 79</w:t>
        </w:r>
      </w:hyperlink>
      <w:r>
        <w:t xml:space="preserve"> Закона Республики Казахстан от 13 мая 2003 года «Об акционерных обществах» (</w:t>
      </w:r>
      <w:r>
        <w:t>далее - Закон об акционерных обществах) и</w:t>
      </w:r>
      <w:hyperlink r:id="rId21" w:anchor="sub_id=1020000" w:history="1">
        <w:r>
          <w:rPr>
            <w:rStyle w:val="a4"/>
          </w:rPr>
          <w:t xml:space="preserve"> статьей 102</w:t>
        </w:r>
      </w:hyperlink>
      <w:r>
        <w:t xml:space="preserve"> Закона Республики Казахстан от 2 июля 2003 года «О рынке ценных бумаг» (далее - Закон о рынке ценных бумаг) и определя</w:t>
      </w:r>
      <w:r>
        <w:t xml:space="preserve">ют порядок и сроки размещения акционерными обществами и эмитентами, не являющимися акционерными обществами, на интернет-ресурсах депозитария финансовой отчетности, определенного в соответствии с законодательством Республики Казахстан о бухгалтерском учете </w:t>
      </w:r>
      <w:r>
        <w:t>и финансовой отчетности (далее - депозитарий финансовой отчетности), фондовой биржи, в список которой включены выпущенные акционерным обществом либо эмитентом, не являющимся акционерным обществом, ценные бумаги, информации о корпоративных событиях, об изме</w:t>
      </w:r>
      <w:r>
        <w:t>нениях в деятельности, затрагивающих интересы держателей ценных бумаг, финансовой отчетности и аудиторских отчетов, списков аффилиированных лиц акционерных обществ, а также информации о суммарном размере вознаграждения членов исполнительного органа по итог</w:t>
      </w:r>
      <w:r>
        <w:t>ам года.</w:t>
      </w:r>
    </w:p>
    <w:p w:rsidR="00000000" w:rsidRDefault="00E600D2">
      <w:pPr>
        <w:pStyle w:val="pj"/>
      </w:pPr>
      <w:r>
        <w:t>2. В Правилах используются следующие понятия:</w:t>
      </w:r>
    </w:p>
    <w:p w:rsidR="00000000" w:rsidRDefault="00E600D2">
      <w:pPr>
        <w:pStyle w:val="pj"/>
      </w:pPr>
      <w:r>
        <w:t>1) программное обеспечение - программное обеспечение «Единая система сдачи отчетности (ЕССО)», разработанное организацией, осуществляющей ведение депозитария финансовой отчетности, и предназначенное дл</w:t>
      </w:r>
      <w:r>
        <w:t>я подготовки различных форм отчетностей и информации, представленных в программном обеспечении в виде шаблонов;</w:t>
      </w:r>
    </w:p>
    <w:p w:rsidR="00000000" w:rsidRDefault="00E600D2">
      <w:pPr>
        <w:pStyle w:val="pj"/>
      </w:pPr>
      <w:r>
        <w:t>2) организация, осуществляющая ведение депозитария финансовой отчетности - акционерное общество «Информационно-учетный центр», уполномоченное Пр</w:t>
      </w:r>
      <w:r>
        <w:t>авительством Республики Казахстан на осуществление деятельности по ведению депозитария финансовой отчетности;</w:t>
      </w:r>
    </w:p>
    <w:p w:rsidR="00000000" w:rsidRDefault="00E600D2">
      <w:pPr>
        <w:pStyle w:val="pj"/>
      </w:pPr>
      <w:r>
        <w:t>3) интернет-ресурс депозитария финансовой отчетности - средство массовой информации, размещенное в сети Интернет по адресу «</w:t>
      </w:r>
      <w:hyperlink r:id="rId22" w:tgtFrame="_blank" w:history="1">
        <w:r>
          <w:rPr>
            <w:rStyle w:val="a4"/>
          </w:rPr>
          <w:t>www.dfo.kz</w:t>
        </w:r>
      </w:hyperlink>
      <w:r>
        <w:t>»;</w:t>
      </w:r>
    </w:p>
    <w:p w:rsidR="00000000" w:rsidRDefault="00E600D2">
      <w:pPr>
        <w:pStyle w:val="pj"/>
      </w:pPr>
      <w:r>
        <w:t>4) интернет-ресурс фондовой биржи - средство массовой информации, размещенное в сети Интернет по адресу «</w:t>
      </w:r>
      <w:hyperlink r:id="rId23" w:tgtFrame="_blank" w:history="1">
        <w:r>
          <w:rPr>
            <w:rStyle w:val="a4"/>
          </w:rPr>
          <w:t>www.kase.kz</w:t>
        </w:r>
      </w:hyperlink>
      <w:r>
        <w:t>»;</w:t>
      </w:r>
    </w:p>
    <w:p w:rsidR="00000000" w:rsidRDefault="00E600D2">
      <w:pPr>
        <w:pStyle w:val="pj"/>
      </w:pPr>
      <w:r>
        <w:t>5) период обращения эмиссионных ценных бумаг, выпус</w:t>
      </w:r>
      <w:r>
        <w:t>к, которых зарегистрирован в порядке, установленном законодательством Республики Казахстан, для:</w:t>
      </w:r>
    </w:p>
    <w:p w:rsidR="00000000" w:rsidRDefault="00E600D2">
      <w:pPr>
        <w:pStyle w:val="pj"/>
      </w:pPr>
      <w:r>
        <w:t>акций - период с даты принятия уполномоченным органом по регулированию, контролю и надзору финансового рынка и финансовых организаций (далее - уполномоченный о</w:t>
      </w:r>
      <w:r>
        <w:t>рган) решения о государственной регистрации выпуска акций и до даты аннулирования данного выпуска акций, в течение которого с акциями могут совершаться гражданско-правовые сделки на вторичном рынке ценных бумаг;</w:t>
      </w:r>
    </w:p>
    <w:p w:rsidR="00000000" w:rsidRDefault="00E600D2">
      <w:pPr>
        <w:pStyle w:val="pj"/>
      </w:pPr>
      <w:r>
        <w:t xml:space="preserve">облигаций - период, определенный проспектом </w:t>
      </w:r>
      <w:r>
        <w:t>выпуска облигаций, в течение которого с облигациями могут совершаться гражданско-правовые сделки на вторичном рынке ценных бумаг;</w:t>
      </w:r>
    </w:p>
    <w:p w:rsidR="00000000" w:rsidRDefault="00E600D2">
      <w:pPr>
        <w:pStyle w:val="pj"/>
      </w:pPr>
      <w:r>
        <w:t xml:space="preserve">паев - период с даты принятия уполномоченным органом решения о государственной регистрации выпуска паев и до даты прекращения существования паевого инвестиционного фонда, в течение которого с паями могут совершаться гражданско-правовые сделки на вторичном </w:t>
      </w:r>
      <w:r>
        <w:t>рынке ценных бумаг;</w:t>
      </w:r>
    </w:p>
    <w:p w:rsidR="00000000" w:rsidRDefault="00E600D2">
      <w:pPr>
        <w:pStyle w:val="pj"/>
      </w:pPr>
      <w:r>
        <w:t>иных эмиссионных ценных бумаг - период, определенный условиями выпуска эмиссионных ценных бумаг, в течение которого с данными ценными бумагами могут совершаться гражданско-правовые сделки на вторичном рынке ценных бумаг;</w:t>
      </w:r>
    </w:p>
    <w:p w:rsidR="00000000" w:rsidRDefault="00E600D2">
      <w:pPr>
        <w:pStyle w:val="pji"/>
      </w:pPr>
      <w:r>
        <w:rPr>
          <w:rStyle w:val="s3"/>
        </w:rPr>
        <w:t>Подпункт 6 изло</w:t>
      </w:r>
      <w:r>
        <w:rPr>
          <w:rStyle w:val="s3"/>
        </w:rPr>
        <w:t xml:space="preserve">жен в редакции </w:t>
      </w:r>
      <w:hyperlink r:id="rId24" w:anchor="sub_id=2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28.04.17 г. № 70 (</w:t>
      </w:r>
      <w:hyperlink r:id="rId25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D2">
      <w:pPr>
        <w:pStyle w:val="pj"/>
      </w:pPr>
      <w:r>
        <w:rPr>
          <w:rStyle w:val="s0"/>
        </w:rPr>
        <w:t xml:space="preserve">6) электронный отчет - заполненный соответствующий шаблон программного обеспечения с формами годовой и (или) ежеквартальной финансовой отчетности, информацией, указанной в </w:t>
      </w:r>
      <w:hyperlink w:anchor="sub400" w:history="1">
        <w:r>
          <w:rPr>
            <w:rStyle w:val="a4"/>
          </w:rPr>
          <w:t>пунктах 4</w:t>
        </w:r>
      </w:hyperlink>
      <w:r>
        <w:rPr>
          <w:rStyle w:val="s0"/>
        </w:rPr>
        <w:t xml:space="preserve">, </w:t>
      </w:r>
      <w:hyperlink w:anchor="sub600" w:history="1">
        <w:r>
          <w:rPr>
            <w:rStyle w:val="a4"/>
          </w:rPr>
          <w:t>6</w:t>
        </w:r>
      </w:hyperlink>
      <w:r>
        <w:rPr>
          <w:rStyle w:val="s0"/>
        </w:rPr>
        <w:t xml:space="preserve">, </w:t>
      </w:r>
      <w:hyperlink w:anchor="sub800" w:history="1">
        <w:r>
          <w:rPr>
            <w:rStyle w:val="a4"/>
          </w:rPr>
          <w:t>8</w:t>
        </w:r>
      </w:hyperlink>
      <w:r>
        <w:rPr>
          <w:rStyle w:val="s0"/>
        </w:rPr>
        <w:t xml:space="preserve"> и </w:t>
      </w:r>
      <w:hyperlink w:anchor="sub900" w:history="1">
        <w:r>
          <w:rPr>
            <w:rStyle w:val="a4"/>
          </w:rPr>
          <w:t>9</w:t>
        </w:r>
      </w:hyperlink>
      <w:r>
        <w:rPr>
          <w:rStyle w:val="s0"/>
        </w:rPr>
        <w:t xml:space="preserve"> Правил, подписываемый электронной цифровой подписью, выданной удостоверяющим центром.</w:t>
      </w:r>
    </w:p>
    <w:p w:rsidR="00000000" w:rsidRDefault="00E600D2">
      <w:pPr>
        <w:pStyle w:val="pji"/>
      </w:pPr>
      <w:r>
        <w:rPr>
          <w:rStyle w:val="s3"/>
        </w:rPr>
        <w:t>В пункт 3 внесено изменение на государственном языке, текст на русском языке не меняется в соответстви</w:t>
      </w:r>
      <w:r>
        <w:rPr>
          <w:rStyle w:val="s3"/>
        </w:rPr>
        <w:t xml:space="preserve">и с </w:t>
      </w:r>
      <w:hyperlink r:id="rId2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28.04.17 г. № 70</w:t>
      </w:r>
    </w:p>
    <w:p w:rsidR="00000000" w:rsidRDefault="00E600D2">
      <w:pPr>
        <w:pStyle w:val="pj"/>
      </w:pPr>
      <w:r>
        <w:t>3. Эмитент, являющийся акционерным обществом, чьи ценные бумаги включены в список фондовой биржи в период обращения его</w:t>
      </w:r>
      <w:r>
        <w:t xml:space="preserve"> эмиссионных ценных бумаг предоставляет фондовой бирже в порядке, установленном ее внутренними документами, для публикации на ее интернет-ресурсе информацию об изменениях в деятельности данного эмитента, затрагивающих интересы держателей ценных бумаг, пере</w:t>
      </w:r>
      <w:r>
        <w:t xml:space="preserve">чень которых определен </w:t>
      </w:r>
      <w:hyperlink r:id="rId27" w:anchor="sub_id=1020200" w:history="1">
        <w:r>
          <w:rPr>
            <w:rStyle w:val="a4"/>
          </w:rPr>
          <w:t>пунктом 2 статьи 102</w:t>
        </w:r>
      </w:hyperlink>
      <w:r>
        <w:t xml:space="preserve"> Закона о рынке ценных бумаг, и о корпоративных событиях, перечень которых определен </w:t>
      </w:r>
      <w:hyperlink r:id="rId28" w:anchor="sub_id=790000" w:history="1">
        <w:r>
          <w:rPr>
            <w:rStyle w:val="a4"/>
          </w:rPr>
          <w:t>пунктом 1 статьи 79</w:t>
        </w:r>
      </w:hyperlink>
      <w:r>
        <w:t xml:space="preserve"> Закона об акционерных обществах, составленную в соответствии с Требованиями к содержанию информации о корпоративных событиях акционерного общества, об изменениях в деятельности акционерного обществ</w:t>
      </w:r>
      <w:r>
        <w:t xml:space="preserve">а, затрагивающих интересы держателей ценных бумаг, размещаемых на интернет-ресурсах депозитария финансовой отчетности и фондовой биржи, указанными в </w:t>
      </w:r>
      <w:hyperlink w:anchor="sub1" w:history="1">
        <w:r>
          <w:rPr>
            <w:rStyle w:val="a4"/>
          </w:rPr>
          <w:t>приложении 1</w:t>
        </w:r>
      </w:hyperlink>
      <w:r>
        <w:t xml:space="preserve"> к Правилам (далее - приложение 1), а также годовую и ежеквартальную</w:t>
      </w:r>
      <w:r>
        <w:t xml:space="preserve"> финансовую отчетность, аудиторские отчеты.</w:t>
      </w:r>
    </w:p>
    <w:p w:rsidR="00000000" w:rsidRDefault="00E600D2">
      <w:pPr>
        <w:pStyle w:val="pj"/>
      </w:pPr>
      <w:r>
        <w:t>Эмитент, не являющийся акционерным обществом, чьи ценные бумаги включены в список фондовой биржи, в период обращения его эмиссионных ценных бумаг, предоставляет фондовой бирже для публикации на ее интернет-ресурс</w:t>
      </w:r>
      <w:r>
        <w:t xml:space="preserve">е информацию об изменениях в деятельности данного эмитента, затрагивающих интересы держателей ценных бумаг, перечень которых определен </w:t>
      </w:r>
      <w:hyperlink r:id="rId29" w:anchor="sub_id=1020200" w:history="1">
        <w:r>
          <w:rPr>
            <w:rStyle w:val="a4"/>
          </w:rPr>
          <w:t>пунктом 2 статьи 102</w:t>
        </w:r>
      </w:hyperlink>
      <w:r>
        <w:t xml:space="preserve"> Закона о рынке ц</w:t>
      </w:r>
      <w:r>
        <w:t>енных бумаг, составленную в соответствии с Требованиями к содержанию информации об изменениях в деятельности эмитента (не являющегося акционерным обществом), затрагивающих интересы держателей ценных бумаг, размещаемых на интернет-ресурсах депозитария финан</w:t>
      </w:r>
      <w:r>
        <w:t xml:space="preserve">совой отчетности и фондовой биржи, указанными в </w:t>
      </w:r>
      <w:hyperlink w:anchor="sub2" w:history="1">
        <w:r>
          <w:rPr>
            <w:rStyle w:val="a4"/>
          </w:rPr>
          <w:t>приложении 2</w:t>
        </w:r>
      </w:hyperlink>
      <w:r>
        <w:t xml:space="preserve"> к Правилам (далее - приложение 2), а также годовую и ежеквартальную финансовую отчетность, аудиторские отчеты в порядке, установленном внутренними документами фондовой </w:t>
      </w:r>
      <w:r>
        <w:t>биржи.</w:t>
      </w:r>
    </w:p>
    <w:p w:rsidR="00000000" w:rsidRDefault="00E600D2">
      <w:pPr>
        <w:pStyle w:val="pji"/>
      </w:pPr>
      <w:bookmarkStart w:id="3" w:name="SUB400"/>
      <w:bookmarkEnd w:id="3"/>
      <w:r>
        <w:rPr>
          <w:rStyle w:val="s3"/>
        </w:rPr>
        <w:t xml:space="preserve">Пункт 4 изложен в редакции </w:t>
      </w:r>
      <w:hyperlink r:id="rId30" w:anchor="sub_id=4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28.04.17 г. № 70 (</w:t>
      </w:r>
      <w:hyperlink r:id="rId31" w:anchor="sub_id=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D2">
      <w:pPr>
        <w:pStyle w:val="pj"/>
      </w:pPr>
      <w:r>
        <w:rPr>
          <w:rStyle w:val="s0"/>
        </w:rPr>
        <w:t xml:space="preserve">4. Акционерное общество обеспечивает размещение на интернет-ресурсе депозитария финансовой отчетности посредством представления депозитарию финансовой отчетности информации о корпоративных событиях, перечень которых определен </w:t>
      </w:r>
      <w:hyperlink r:id="rId32" w:anchor="sub_id=790000" w:history="1">
        <w:r>
          <w:rPr>
            <w:rStyle w:val="a4"/>
          </w:rPr>
          <w:t>пунктом 1 статьи 79</w:t>
        </w:r>
      </w:hyperlink>
      <w:r>
        <w:rPr>
          <w:rStyle w:val="s0"/>
        </w:rPr>
        <w:t xml:space="preserve"> Закона об акционерных обществах, и в период обращения его эмиссионных ценных бумаг информации об изменениях в его деятельности, затрагивающих интересы де</w:t>
      </w:r>
      <w:r>
        <w:rPr>
          <w:rStyle w:val="s0"/>
        </w:rPr>
        <w:t xml:space="preserve">ржателей ценных бумаг, перечень которых определен </w:t>
      </w:r>
      <w:hyperlink r:id="rId33" w:anchor="sub_id=1020200" w:history="1">
        <w:r>
          <w:rPr>
            <w:rStyle w:val="a4"/>
          </w:rPr>
          <w:t>пунктом 2 статьи 102</w:t>
        </w:r>
      </w:hyperlink>
      <w:r>
        <w:rPr>
          <w:rStyle w:val="s0"/>
        </w:rPr>
        <w:t xml:space="preserve"> Закона о рынке ценных бумаг, составленной в соответствии с:</w:t>
      </w:r>
    </w:p>
    <w:p w:rsidR="00000000" w:rsidRDefault="00E600D2">
      <w:pPr>
        <w:pStyle w:val="pj"/>
      </w:pPr>
      <w:r>
        <w:rPr>
          <w:rStyle w:val="s0"/>
        </w:rPr>
        <w:t>1) пунктами 2, 3, 4, 5, 6, 7, 8, 10, 12 и</w:t>
      </w:r>
      <w:r>
        <w:rPr>
          <w:rStyle w:val="s0"/>
        </w:rPr>
        <w:t xml:space="preserve"> 13 </w:t>
      </w:r>
      <w:hyperlink w:anchor="sub1" w:history="1">
        <w:r>
          <w:rPr>
            <w:rStyle w:val="a4"/>
          </w:rPr>
          <w:t>приложения 1</w:t>
        </w:r>
      </w:hyperlink>
      <w:r>
        <w:rPr>
          <w:rStyle w:val="s0"/>
        </w:rPr>
        <w:t xml:space="preserve"> к Правилам - в течение 3 (трех) рабочих дней после даты возникновения корпоративного события;</w:t>
      </w:r>
    </w:p>
    <w:p w:rsidR="00000000" w:rsidRDefault="00E600D2">
      <w:pPr>
        <w:pStyle w:val="pj"/>
      </w:pPr>
      <w:r>
        <w:rPr>
          <w:rStyle w:val="s0"/>
        </w:rPr>
        <w:t>2) пунктами 1, 9, 11, 15, 16, 17, 18, 19, 20, 21, 22 и 23 приложения 1 к Правилам - в течение 15 (пятнадцати) календар</w:t>
      </w:r>
      <w:r>
        <w:rPr>
          <w:rStyle w:val="s0"/>
        </w:rPr>
        <w:t>ных дней с даты возникновения корпоративных событий и (или) изменений в деятельности акционерного общества, затрагивающих интересы держателей ценных бумаг;</w:t>
      </w:r>
    </w:p>
    <w:p w:rsidR="00000000" w:rsidRDefault="00E600D2">
      <w:pPr>
        <w:pStyle w:val="pj"/>
      </w:pPr>
      <w:r>
        <w:rPr>
          <w:rStyle w:val="s0"/>
        </w:rPr>
        <w:t>3) пунктом 14 приложения 1 к Правилам - в течение 7 (семи) рабочих дней после даты получения акционе</w:t>
      </w:r>
      <w:r>
        <w:rPr>
          <w:rStyle w:val="s0"/>
        </w:rPr>
        <w:t>рным обществом соответствующего судебного извещения (вызова) по гражданскому делу по корпоративному спору;</w:t>
      </w:r>
    </w:p>
    <w:p w:rsidR="00000000" w:rsidRDefault="00E600D2">
      <w:pPr>
        <w:pStyle w:val="pj"/>
      </w:pPr>
      <w:r>
        <w:rPr>
          <w:rStyle w:val="s0"/>
        </w:rPr>
        <w:t>4) пунктом 24 приложения 1 к Правилам - в течение 3 (трех) рабочих дней с даты возникновения корпоративного события, если законами об акционерных общ</w:t>
      </w:r>
      <w:r>
        <w:rPr>
          <w:rStyle w:val="s0"/>
        </w:rPr>
        <w:t>ествах и о рынке ценных бумаг не предусмотрены иные сроки опубликования (доведения до сведения акционеров) информации.</w:t>
      </w:r>
    </w:p>
    <w:p w:rsidR="00000000" w:rsidRDefault="00E600D2">
      <w:pPr>
        <w:pStyle w:val="pji"/>
      </w:pPr>
      <w:r>
        <w:rPr>
          <w:rStyle w:val="s3"/>
        </w:rPr>
        <w:t xml:space="preserve">Пункт 5 изложен в редакции </w:t>
      </w:r>
      <w:hyperlink r:id="rId34" w:anchor="sub_id=4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</w:t>
      </w:r>
      <w:r>
        <w:rPr>
          <w:rStyle w:val="s3"/>
        </w:rPr>
        <w:t>нального Банка РК от 28.04.17 г. № 70 (</w:t>
      </w:r>
      <w:hyperlink r:id="rId35" w:anchor="sub_id=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D2">
      <w:pPr>
        <w:pStyle w:val="pj"/>
      </w:pPr>
      <w:r>
        <w:rPr>
          <w:rStyle w:val="s0"/>
        </w:rPr>
        <w:t>5. Датой возникновения корпоративных событий и (или) изменений в деятельности акционерного общества, затрагивающих интер</w:t>
      </w:r>
      <w:r>
        <w:rPr>
          <w:rStyle w:val="s0"/>
        </w:rPr>
        <w:t xml:space="preserve">есы держателей ценных бумаг, указанных в пунктах 2, 3, 4, 9, 10, 11, 15, 17, 19 и 21 </w:t>
      </w:r>
      <w:hyperlink w:anchor="sub1" w:history="1">
        <w:r>
          <w:rPr>
            <w:rStyle w:val="a4"/>
          </w:rPr>
          <w:t>приложения 1</w:t>
        </w:r>
      </w:hyperlink>
      <w:r>
        <w:rPr>
          <w:rStyle w:val="s0"/>
        </w:rPr>
        <w:t xml:space="preserve"> к Правилам, является дата получения акционерным обществом соответствующих документов, подтверждающих возникновение таких событий и </w:t>
      </w:r>
      <w:r>
        <w:rPr>
          <w:rStyle w:val="s0"/>
        </w:rPr>
        <w:t>(или) изменений.</w:t>
      </w:r>
    </w:p>
    <w:p w:rsidR="00000000" w:rsidRDefault="00E600D2">
      <w:pPr>
        <w:pStyle w:val="pj"/>
      </w:pPr>
      <w:r>
        <w:rPr>
          <w:rStyle w:val="s0"/>
        </w:rPr>
        <w:t>В случае, если для заключения крупной сделки, указанной в пункте 5 приложения 1 к Правилам, и (или) сделки, которая отвечает одновременно следующим условиям: является сделкой, в совершении которой акционерным обществом имеется заинтересова</w:t>
      </w:r>
      <w:r>
        <w:rPr>
          <w:rStyle w:val="s0"/>
        </w:rPr>
        <w:t>нность, и связана с приобретением или отчуждением имущества, стоимость которого составляет десять и более процентов от размера общей балансовой стоимости активов общества на дату принятия уполномоченным органом общества решения о заключении такой сделки, у</w:t>
      </w:r>
      <w:r>
        <w:rPr>
          <w:rStyle w:val="s0"/>
        </w:rPr>
        <w:t>казанной в пункте 6 приложения 1 к Правилам, необходима обязательная государственная или иная регистрация, датой возникновения корпоративного события является дата получения акционерным обществом документов, подтверждающих ее государственную или иную регис</w:t>
      </w:r>
      <w:r>
        <w:rPr>
          <w:rStyle w:val="s0"/>
        </w:rPr>
        <w:t>трацию.</w:t>
      </w:r>
    </w:p>
    <w:p w:rsidR="00000000" w:rsidRDefault="00E600D2">
      <w:pPr>
        <w:pStyle w:val="pj"/>
      </w:pPr>
      <w:r>
        <w:rPr>
          <w:rStyle w:val="s0"/>
        </w:rPr>
        <w:t>Датой возникновения корпоративного события и (или) изменения в деятельности акционерного общества, затрагивающего интересы держателей ценных бумаг, указанного в пункте 7 приложения 1 к Правилам, является:</w:t>
      </w:r>
    </w:p>
    <w:p w:rsidR="00000000" w:rsidRDefault="00E600D2">
      <w:pPr>
        <w:pStyle w:val="pj"/>
      </w:pPr>
      <w:r>
        <w:rPr>
          <w:rStyle w:val="s0"/>
        </w:rPr>
        <w:t>дата получения акционерным обществом докуме</w:t>
      </w:r>
      <w:r>
        <w:rPr>
          <w:rStyle w:val="s0"/>
        </w:rPr>
        <w:t>нтов, подтверждающих регистрацию договора о залоге (перезалоге) - в отношении имущества, залог которого подлежит регистрации в соответствии с законодательными актами Республики Казахстан;</w:t>
      </w:r>
    </w:p>
    <w:p w:rsidR="00000000" w:rsidRDefault="00E600D2">
      <w:pPr>
        <w:pStyle w:val="pj"/>
      </w:pPr>
      <w:r>
        <w:rPr>
          <w:rStyle w:val="s0"/>
        </w:rPr>
        <w:t>дата получения акционерным обществом документов, подтверждающих пере</w:t>
      </w:r>
      <w:r>
        <w:rPr>
          <w:rStyle w:val="s0"/>
        </w:rPr>
        <w:t>дачу имущества залогодержателю, а если оно не подлежит передаче, то дата заключения договора о залоге (перезалоге) - в отношении имущества, залог которого не подлежит регистрации в соответствии с законодательными актами Республики Казахстан.</w:t>
      </w:r>
    </w:p>
    <w:p w:rsidR="00000000" w:rsidRDefault="00E600D2">
      <w:pPr>
        <w:pStyle w:val="pj"/>
      </w:pPr>
      <w:r>
        <w:rPr>
          <w:rStyle w:val="s0"/>
        </w:rPr>
        <w:t>Датой возникно</w:t>
      </w:r>
      <w:r>
        <w:rPr>
          <w:rStyle w:val="s0"/>
        </w:rPr>
        <w:t>вения корпоративного события, указанного в пункте 8 приложения 1 к Правилам, является дата вступления в силу договора о получении акционерным обществом займа.</w:t>
      </w:r>
    </w:p>
    <w:p w:rsidR="00000000" w:rsidRDefault="00E600D2">
      <w:pPr>
        <w:pStyle w:val="pj"/>
      </w:pPr>
      <w:r>
        <w:rPr>
          <w:rStyle w:val="s0"/>
        </w:rPr>
        <w:t>Датой возникновения корпоративного события, указанного в пункте 13 приложения 1 к Правилам, являе</w:t>
      </w:r>
      <w:r>
        <w:rPr>
          <w:rStyle w:val="s0"/>
        </w:rPr>
        <w:t>тся дата вступления в законную силу постановления по делу об административном правонарушении, а в случаях, когда постановление было обжаловано или опротестовано уполномоченными на то лицами - с даты получения акционерным обществом, вступившего в законную с</w:t>
      </w:r>
      <w:r>
        <w:rPr>
          <w:rStyle w:val="s0"/>
        </w:rPr>
        <w:t>илу постановления по жалобе, протесту.</w:t>
      </w:r>
    </w:p>
    <w:p w:rsidR="00000000" w:rsidRDefault="00E600D2">
      <w:pPr>
        <w:pStyle w:val="pj"/>
      </w:pPr>
      <w:r>
        <w:rPr>
          <w:rStyle w:val="s0"/>
        </w:rPr>
        <w:t xml:space="preserve">В случае если эмитент либо должностное лицо эмитента привлечено к административной ответственности согласно </w:t>
      </w:r>
      <w:hyperlink r:id="rId36" w:anchor="sub_id=8110000" w:history="1">
        <w:r>
          <w:rPr>
            <w:rStyle w:val="a4"/>
          </w:rPr>
          <w:t>статьям 811</w:t>
        </w:r>
      </w:hyperlink>
      <w:r>
        <w:rPr>
          <w:rStyle w:val="s0"/>
        </w:rPr>
        <w:t xml:space="preserve"> и </w:t>
      </w:r>
      <w:hyperlink r:id="rId37" w:anchor="sub_id=8970000" w:history="1">
        <w:r>
          <w:rPr>
            <w:rStyle w:val="a4"/>
          </w:rPr>
          <w:t>897</w:t>
        </w:r>
      </w:hyperlink>
      <w:r>
        <w:rPr>
          <w:rStyle w:val="s0"/>
        </w:rPr>
        <w:t xml:space="preserve"> Кодекса Республики Казахстан об административных правонарушениях от 5 июля 2014 года, то датой возникновения корпоративного события является дата оплаты эмитентом либо должностн</w:t>
      </w:r>
      <w:r>
        <w:rPr>
          <w:rStyle w:val="s0"/>
        </w:rPr>
        <w:t>ым лицом эмитента наложенного административного штрафа.</w:t>
      </w:r>
    </w:p>
    <w:p w:rsidR="00000000" w:rsidRDefault="00E600D2">
      <w:pPr>
        <w:pStyle w:val="pj"/>
      </w:pPr>
      <w:r>
        <w:rPr>
          <w:rStyle w:val="s0"/>
        </w:rPr>
        <w:t xml:space="preserve">Датой возникновения изменения в деятельности акционерного общества, затрагивающего интересы держателей ценных бумаг, указанного в пункте 18 </w:t>
      </w:r>
      <w:hyperlink w:anchor="sub1" w:history="1">
        <w:r>
          <w:rPr>
            <w:rStyle w:val="a4"/>
          </w:rPr>
          <w:t>приложения 1</w:t>
        </w:r>
      </w:hyperlink>
      <w:r>
        <w:rPr>
          <w:rStyle w:val="s0"/>
        </w:rPr>
        <w:t xml:space="preserve"> к Правилам, связанно</w:t>
      </w:r>
      <w:r>
        <w:rPr>
          <w:rStyle w:val="s0"/>
        </w:rPr>
        <w:t>го с добровольной реорганизацией или добровольной ликвидацией дочерних организаций акционерного общества и его зависимых акционерных обществ, является дата получения акционерным обществом соответствующих документов, подтверждающих регистрацию вновь возникш</w:t>
      </w:r>
      <w:r>
        <w:rPr>
          <w:rStyle w:val="s0"/>
        </w:rPr>
        <w:t>их юридических лиц в результате реорганизации юридического лица (за исключением присоединения) или с момента внесения в Национальный реестр бизнес-идентификационных номеров сведений о прекращении деятельности присоединенного юридического лица, либо с момен</w:t>
      </w:r>
      <w:r>
        <w:rPr>
          <w:rStyle w:val="s0"/>
        </w:rPr>
        <w:t>та исключения юридического лица из Национального реестра бизнес-идентификационных номеров при ликвидации.</w:t>
      </w:r>
    </w:p>
    <w:p w:rsidR="00000000" w:rsidRDefault="00E600D2">
      <w:pPr>
        <w:pStyle w:val="pj"/>
      </w:pPr>
      <w:r>
        <w:rPr>
          <w:rStyle w:val="s0"/>
        </w:rPr>
        <w:t>Датой возникновения корпоративного события и (или) изменения в деятельности акционерного общества, затрагивающего интересы держателей ценных бумаг, указанного в пункте 22 приложения 1 к Правилам, связанного с изменениями сведений в проспекте выпуска эмисси</w:t>
      </w:r>
      <w:r>
        <w:rPr>
          <w:rStyle w:val="s0"/>
        </w:rPr>
        <w:t xml:space="preserve">онных ценных бумаг акционерного общества, подлежащими регистрации в соответствии со </w:t>
      </w:r>
      <w:hyperlink r:id="rId38" w:anchor="sub_id=90000" w:history="1">
        <w:r>
          <w:rPr>
            <w:rStyle w:val="a4"/>
          </w:rPr>
          <w:t>статьями 9</w:t>
        </w:r>
      </w:hyperlink>
      <w:r>
        <w:t xml:space="preserve">, </w:t>
      </w:r>
      <w:hyperlink r:id="rId39" w:anchor="sub_id=18020000" w:history="1">
        <w:r>
          <w:rPr>
            <w:rStyle w:val="a4"/>
          </w:rPr>
          <w:t>18-2</w:t>
        </w:r>
      </w:hyperlink>
      <w:r>
        <w:t xml:space="preserve"> и </w:t>
      </w:r>
      <w:hyperlink r:id="rId40" w:anchor="sub_id=310000" w:history="1">
        <w:r>
          <w:rPr>
            <w:rStyle w:val="a4"/>
          </w:rPr>
          <w:t>31</w:t>
        </w:r>
      </w:hyperlink>
      <w:r>
        <w:t xml:space="preserve"> </w:t>
      </w:r>
      <w:r>
        <w:rPr>
          <w:rStyle w:val="s0"/>
        </w:rPr>
        <w:t>Закона о рынке ценных бумаг, является дата получения акционерным обществом документов, подтверждающих регистрацию изменений в проспект выпуска эмиссионных ц</w:t>
      </w:r>
      <w:r>
        <w:rPr>
          <w:rStyle w:val="s0"/>
        </w:rPr>
        <w:t>енных бумаг.</w:t>
      </w:r>
    </w:p>
    <w:p w:rsidR="00000000" w:rsidRDefault="00E600D2">
      <w:pPr>
        <w:pStyle w:val="pj"/>
      </w:pPr>
      <w:bookmarkStart w:id="4" w:name="SUB600"/>
      <w:bookmarkEnd w:id="4"/>
      <w:r>
        <w:t>6. В период обращения эмиссионных ценных бумаг эмитент, не являющийся акционерным обществом, обеспечивает размещение на интернет-ресурсе депозитария финансовой отчетности посредством представления депозитарию финансовой отчетности информации о</w:t>
      </w:r>
      <w:r>
        <w:t xml:space="preserve">б изменениях в деятельности эмитента, затрагивающих интересы держателей ценных бумаг, перечень которых определен </w:t>
      </w:r>
      <w:hyperlink r:id="rId41" w:anchor="sub_id=1020200" w:history="1">
        <w:r>
          <w:rPr>
            <w:rStyle w:val="a4"/>
          </w:rPr>
          <w:t>пунктом 2 статьи 102</w:t>
        </w:r>
      </w:hyperlink>
      <w:r>
        <w:t xml:space="preserve"> Закона о рынке ценных бумаг, составлен</w:t>
      </w:r>
      <w:r>
        <w:t xml:space="preserve">ной в соответствии с </w:t>
      </w:r>
      <w:hyperlink w:anchor="sub2" w:history="1">
        <w:r>
          <w:rPr>
            <w:rStyle w:val="a4"/>
          </w:rPr>
          <w:t>приложением 2</w:t>
        </w:r>
      </w:hyperlink>
      <w:r>
        <w:t xml:space="preserve"> к Правилам, в течение 15 (пятнадцати) календарных дней с даты возникновения таких изменений.</w:t>
      </w:r>
    </w:p>
    <w:p w:rsidR="00000000" w:rsidRDefault="00E600D2">
      <w:pPr>
        <w:pStyle w:val="pj"/>
      </w:pPr>
      <w:r>
        <w:t>7. Датой возникновения изменений в деятельности эмитента, не являющегося акционерным обществом, затра</w:t>
      </w:r>
      <w:r>
        <w:t xml:space="preserve">гивающих интересы держателей ценных бумаг, указанных в пунктах 2, 4, 6 и 8 </w:t>
      </w:r>
      <w:hyperlink w:anchor="sub2" w:history="1">
        <w:r>
          <w:rPr>
            <w:rStyle w:val="a4"/>
          </w:rPr>
          <w:t>приложения 2</w:t>
        </w:r>
      </w:hyperlink>
      <w:r>
        <w:t xml:space="preserve"> к Правилам, является дата получения данным эмитентом соответствующих документов, подтверждающих возникновение таких изменений.</w:t>
      </w:r>
    </w:p>
    <w:p w:rsidR="00000000" w:rsidRDefault="00E600D2">
      <w:pPr>
        <w:pStyle w:val="pj"/>
      </w:pPr>
      <w:r>
        <w:t>Датой возникно</w:t>
      </w:r>
      <w:r>
        <w:t xml:space="preserve">вения корпоративного события, указанного в пункте 3 </w:t>
      </w:r>
      <w:hyperlink w:anchor="sub2" w:history="1">
        <w:r>
          <w:rPr>
            <w:rStyle w:val="a4"/>
          </w:rPr>
          <w:t>приложения 2</w:t>
        </w:r>
      </w:hyperlink>
      <w:r>
        <w:t xml:space="preserve"> к Правилам, связанного с принудительной реорганизацией или принудительной ликвидацией эмитента, реорганизацией или ликвидацией дочерних организаций эмитента и его з</w:t>
      </w:r>
      <w:r>
        <w:t>ависимых акционерных обществ, является дата получения соответствующего решения суда о принудительной ликвидации или принудительной реорганизации эмитента и (или) его дочерних организаций, зависимых акционерных обществ, или дата получения эмитентом соответс</w:t>
      </w:r>
      <w:r>
        <w:t>твующих документов, подтверждающих регистрацию вновь возникших юридических лиц в результате добровольной реорганизации юридического лица (за исключением присоединения) или с момента внесения в Национальный реестр бизнес-идентификационных номеров сведений о</w:t>
      </w:r>
      <w:r>
        <w:t xml:space="preserve"> прекращении деятельности присоединенного юридического лица, либо с момента исключения юридического лица из Национального реестра бизнес-идентификационных номеров при добровольной ликвидации.</w:t>
      </w:r>
    </w:p>
    <w:p w:rsidR="00000000" w:rsidRDefault="00E600D2">
      <w:pPr>
        <w:pStyle w:val="pj"/>
      </w:pPr>
      <w:r>
        <w:t>Датой возникновения изменения в деятельности эмитента, не являющ</w:t>
      </w:r>
      <w:r>
        <w:t xml:space="preserve">егося акционерным обществом, затрагивающего интересы держателей ценных бумаг, указанного в пункте 5 </w:t>
      </w:r>
      <w:hyperlink w:anchor="sub2" w:history="1">
        <w:r>
          <w:rPr>
            <w:rStyle w:val="a4"/>
          </w:rPr>
          <w:t>приложения 2</w:t>
        </w:r>
      </w:hyperlink>
      <w:r>
        <w:t xml:space="preserve"> к Правилам, является:</w:t>
      </w:r>
    </w:p>
    <w:p w:rsidR="00000000" w:rsidRDefault="00E600D2">
      <w:pPr>
        <w:pStyle w:val="pj"/>
      </w:pPr>
      <w:r>
        <w:t>дата получения эмитентом документов, подтверждающих регистрацию договора о залоге (перезалоге)</w:t>
      </w:r>
      <w:r>
        <w:t xml:space="preserve"> - в отношении имущества, залог которого подлежит регистрации в соответствии с законодательными актами Республики Казахстан;</w:t>
      </w:r>
    </w:p>
    <w:p w:rsidR="00000000" w:rsidRDefault="00E600D2">
      <w:pPr>
        <w:pStyle w:val="pj"/>
      </w:pPr>
      <w:r>
        <w:t>дата получения эмитентом документов, подтверждающих передачу имущества залогодержателю, а если оно не подлежит передаче, то дата заключения договора о залоге (перезалоге) - в отношении имущества, залог которого не подлежит регистрации в соответствии с зако</w:t>
      </w:r>
      <w:r>
        <w:t>нодательными актами Республики Казахстан.</w:t>
      </w:r>
    </w:p>
    <w:p w:rsidR="00000000" w:rsidRDefault="00E600D2">
      <w:pPr>
        <w:pStyle w:val="pj"/>
      </w:pPr>
      <w:r>
        <w:t xml:space="preserve">Датой возникновения изменения в деятельности эмитента, затрагивающего интересы держателей ценных бумаг, указанного в пункте 9 </w:t>
      </w:r>
      <w:hyperlink w:anchor="sub2" w:history="1">
        <w:r>
          <w:rPr>
            <w:rStyle w:val="a4"/>
          </w:rPr>
          <w:t>приложения 2</w:t>
        </w:r>
      </w:hyperlink>
      <w:r>
        <w:t xml:space="preserve"> к Правилам, связанного с изменениями сведений в </w:t>
      </w:r>
      <w:r>
        <w:t xml:space="preserve">проспекте выпуска эмиссионных ценных бумаг эмитента, подлежащими регистрации в соответствии со </w:t>
      </w:r>
      <w:hyperlink r:id="rId42" w:anchor="sub_id=90000" w:history="1">
        <w:r>
          <w:rPr>
            <w:rStyle w:val="a4"/>
          </w:rPr>
          <w:t>статьями 9</w:t>
        </w:r>
      </w:hyperlink>
      <w:r>
        <w:t xml:space="preserve">, </w:t>
      </w:r>
      <w:hyperlink r:id="rId43" w:anchor="sub_id=18020000" w:history="1">
        <w:r>
          <w:rPr>
            <w:rStyle w:val="a4"/>
          </w:rPr>
          <w:t>18-2</w:t>
        </w:r>
      </w:hyperlink>
      <w:r>
        <w:t xml:space="preserve"> и </w:t>
      </w:r>
      <w:hyperlink r:id="rId44" w:anchor="sub_id=310000" w:history="1">
        <w:r>
          <w:rPr>
            <w:rStyle w:val="a4"/>
          </w:rPr>
          <w:t>31</w:t>
        </w:r>
      </w:hyperlink>
      <w:r>
        <w:t xml:space="preserve"> Закона о рынке ценных бумаг, является дата получения эмитентом документов, подтверждающих регистрацию изменений в проспект выпуска эмиссионных це</w:t>
      </w:r>
      <w:r>
        <w:t>нных бумаг.</w:t>
      </w:r>
    </w:p>
    <w:p w:rsidR="00000000" w:rsidRDefault="00E600D2">
      <w:pPr>
        <w:pStyle w:val="pj"/>
      </w:pPr>
      <w:bookmarkStart w:id="5" w:name="SUB800"/>
      <w:bookmarkEnd w:id="5"/>
      <w:r>
        <w:t>8. Акционерное общество обеспечивает размещение на интернет-ресурсе депозитария финансовой отчетности ежегодно не позднее 31 августа года, следующего за отчетным годом, информации о суммарном размере вознаграждения членов исполнительного органа</w:t>
      </w:r>
      <w:r>
        <w:t xml:space="preserve"> акционерного общества по итогам года.</w:t>
      </w:r>
    </w:p>
    <w:p w:rsidR="00000000" w:rsidRDefault="00E600D2">
      <w:pPr>
        <w:pStyle w:val="pj"/>
      </w:pPr>
      <w:r>
        <w:t>Информация о суммарном размере вознаграждения членов исполнительного органа акционерного общества по итогам года содержит сведения о суммарном размере всех выплат, произведенных акционерным обществом в пользу членов и</w:t>
      </w:r>
      <w:r>
        <w:t xml:space="preserve">сполнительного органа в отчетном периоде, включая сведения о суммарном размере заработных плат и всех видов поощрений в денежной форме, выплаченных акционерным обществом членам исполнительного органа в период их нахождения в составе исполнительного органа </w:t>
      </w:r>
      <w:r>
        <w:t>в отчетном периоде.</w:t>
      </w:r>
    </w:p>
    <w:p w:rsidR="00000000" w:rsidRDefault="00E600D2">
      <w:pPr>
        <w:pStyle w:val="pj"/>
      </w:pPr>
      <w:bookmarkStart w:id="6" w:name="SUB900"/>
      <w:bookmarkEnd w:id="6"/>
      <w:r>
        <w:t xml:space="preserve">9. Акционерное общество, за исключением стабилизационного банка, обеспечивает размещение на интернет-ресурсе депозитария финансовой отчетности списка аффилированных лиц акционерного общества по форме согласно </w:t>
      </w:r>
      <w:hyperlink w:anchor="sub3" w:history="1">
        <w:r>
          <w:rPr>
            <w:rStyle w:val="a4"/>
          </w:rPr>
          <w:t>приложению 3</w:t>
        </w:r>
      </w:hyperlink>
      <w:r>
        <w:t xml:space="preserve"> к Правилам по состоянию на 1 января, 1 апреля, 1 июля и 1 октября отчетного года в срок не позднее 31 января, 30 апреля, 31 июля и 31 октября отчетного года соответственно.</w:t>
      </w:r>
    </w:p>
    <w:p w:rsidR="00000000" w:rsidRDefault="00E600D2">
      <w:pPr>
        <w:pStyle w:val="pji"/>
      </w:pPr>
      <w:r>
        <w:rPr>
          <w:rStyle w:val="s3"/>
        </w:rPr>
        <w:t xml:space="preserve">Пункт 10 изложен в редакции </w:t>
      </w:r>
      <w:hyperlink r:id="rId45" w:anchor="sub_id=1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28.04.17 г. № 70 (</w:t>
      </w:r>
      <w:hyperlink r:id="rId46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7" w:anchor="sub_id=1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27.08.18 г. № 184 (</w:t>
      </w:r>
      <w:hyperlink r:id="rId48" w:anchor="sub_id=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D2">
      <w:pPr>
        <w:pStyle w:val="pj"/>
      </w:pPr>
      <w:r>
        <w:rPr>
          <w:rStyle w:val="s0"/>
        </w:rPr>
        <w:t xml:space="preserve">10. Ежегодно не позднее 31 августа года, следующего за отчетным годом, осуществляется размещение на интернет-ресурсе депозитария финансовой отчетности годовой финансовой отчетности и аудиторского отчета, а в случае наличия дочерней организации - отдельной </w:t>
      </w:r>
      <w:r>
        <w:rPr>
          <w:rStyle w:val="s0"/>
        </w:rPr>
        <w:t>годовой финансовой отчетности, консолидированной годовой финансовой отчетности и аудиторского отчета по консолидированной годовой финансовой отчетности, составленных в соответствии с:</w:t>
      </w:r>
    </w:p>
    <w:p w:rsidR="00000000" w:rsidRDefault="00E600D2">
      <w:pPr>
        <w:pStyle w:val="pj"/>
      </w:pPr>
      <w:r>
        <w:rPr>
          <w:rStyle w:val="s0"/>
        </w:rPr>
        <w:t xml:space="preserve">1) </w:t>
      </w:r>
      <w:hyperlink r:id="rId49" w:history="1">
        <w:r>
          <w:rPr>
            <w:rStyle w:val="a4"/>
          </w:rPr>
          <w:t>пере</w:t>
        </w:r>
        <w:r>
          <w:rPr>
            <w:rStyle w:val="a4"/>
          </w:rPr>
          <w:t>чнем и формами</w:t>
        </w:r>
      </w:hyperlink>
      <w:r>
        <w:rPr>
          <w:rStyle w:val="s0"/>
        </w:rPr>
        <w:t>, утвержденными приказом Министра финансов Республики Казахстан от 28 июня 2017 года № 404 «Об утверждении перечня и форм годовой финансовой отчетности для публикации организациями публичного интереса (кроме финансовых организаций)», зарегист</w:t>
      </w:r>
      <w:r>
        <w:rPr>
          <w:rStyle w:val="s0"/>
        </w:rPr>
        <w:t>рированным в Реестре государственной регистрации нормативных правовых актов под № 15384 (далее - приказ № 404), - для акционерного общества (за исключением финансовой организации);</w:t>
      </w:r>
    </w:p>
    <w:p w:rsidR="00000000" w:rsidRDefault="00E600D2">
      <w:pPr>
        <w:pStyle w:val="pj"/>
      </w:pPr>
      <w:r>
        <w:rPr>
          <w:rStyle w:val="s0"/>
        </w:rPr>
        <w:t xml:space="preserve">2) </w:t>
      </w:r>
      <w:hyperlink r:id="rId50" w:history="1">
        <w:r>
          <w:rPr>
            <w:rStyle w:val="a4"/>
          </w:rPr>
          <w:t>постано</w:t>
        </w:r>
        <w:r>
          <w:rPr>
            <w:rStyle w:val="a4"/>
          </w:rPr>
          <w:t>влением</w:t>
        </w:r>
      </w:hyperlink>
      <w:r>
        <w:rPr>
          <w:rStyle w:val="s0"/>
        </w:rPr>
        <w:t xml:space="preserve"> Правления Национального Банка Республики Казахстан от 28 января 2016 года № 41 «Об утверждении Правил представления финансовой отчетности финансовыми организациями, микрофинансовыми организациями», зарегистрированным в Реестре государственной регис</w:t>
      </w:r>
      <w:r>
        <w:rPr>
          <w:rStyle w:val="s0"/>
        </w:rPr>
        <w:t>трации нормативных правовых актов под № 13504 (далее - постановление № 41), для финансовой организации;</w:t>
      </w:r>
    </w:p>
    <w:p w:rsidR="00000000" w:rsidRDefault="00E600D2">
      <w:pPr>
        <w:pStyle w:val="pj"/>
      </w:pPr>
      <w:r>
        <w:rPr>
          <w:rStyle w:val="s0"/>
        </w:rPr>
        <w:t>3) международными стандартами финансовой отчетности (далее - МСФО) - для эмитента, чьи ценные бумаги включены в список фондовой биржи и не являющегося а</w:t>
      </w:r>
      <w:r>
        <w:rPr>
          <w:rStyle w:val="s0"/>
        </w:rPr>
        <w:t>кционерным обществом.</w:t>
      </w:r>
    </w:p>
    <w:p w:rsidR="00000000" w:rsidRDefault="00E600D2">
      <w:pPr>
        <w:pStyle w:val="pj"/>
      </w:pPr>
      <w:bookmarkStart w:id="7" w:name="SUB1100"/>
      <w:bookmarkEnd w:id="7"/>
      <w:r>
        <w:t>11. Эмитент, чьи ценные бумаги, включены в список фондовой биржи, функционирующей на территории Республики Казахстан, и не обращаются на площадке фондовой биржи, функционирующей на территории иностранного государства, обеспечивает раз</w:t>
      </w:r>
      <w:r>
        <w:t>мещение на интернет-ресурсе депозитария финансовой отчетности ежеквартально не позднее последнего календарного дня месяца, следующего за отчетным кварталом, ежеквартальной неконсолидированной финансовой отчетности и иной информации, состоящей из:</w:t>
      </w:r>
    </w:p>
    <w:p w:rsidR="00000000" w:rsidRDefault="00E600D2">
      <w:pPr>
        <w:pStyle w:val="pji"/>
      </w:pPr>
      <w:r>
        <w:rPr>
          <w:rStyle w:val="s3"/>
        </w:rPr>
        <w:t xml:space="preserve">Подпункт </w:t>
      </w:r>
      <w:r>
        <w:rPr>
          <w:rStyle w:val="s3"/>
        </w:rPr>
        <w:t xml:space="preserve">1 изложен в редакции </w:t>
      </w:r>
      <w:hyperlink r:id="rId51" w:anchor="sub_id=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27.08.18 г. № 184 (</w:t>
      </w:r>
      <w:hyperlink r:id="rId52" w:anchor="sub_id=11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E600D2">
      <w:pPr>
        <w:pStyle w:val="pj"/>
      </w:pPr>
      <w:r>
        <w:rPr>
          <w:rStyle w:val="s0"/>
        </w:rPr>
        <w:t xml:space="preserve">1) бухгалтерского баланса и отчета о прибылях и убытках, составленных в соответствии с формами, утвержденными </w:t>
      </w:r>
      <w:hyperlink r:id="rId53" w:history="1">
        <w:r>
          <w:rPr>
            <w:rStyle w:val="a4"/>
          </w:rPr>
          <w:t>приказом № 404</w:t>
        </w:r>
      </w:hyperlink>
      <w:r>
        <w:rPr>
          <w:rStyle w:val="s0"/>
        </w:rPr>
        <w:t>, - для акционерного общества, за исключением финансово</w:t>
      </w:r>
      <w:r>
        <w:rPr>
          <w:rStyle w:val="s0"/>
        </w:rPr>
        <w:t>й организации;</w:t>
      </w:r>
    </w:p>
    <w:p w:rsidR="00000000" w:rsidRDefault="00E600D2">
      <w:pPr>
        <w:pStyle w:val="pji"/>
      </w:pPr>
      <w:r>
        <w:rPr>
          <w:rStyle w:val="s3"/>
        </w:rPr>
        <w:t xml:space="preserve">Подпункт 2 изложен в редакции </w:t>
      </w:r>
      <w:hyperlink r:id="rId54" w:anchor="sub_id=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28.04.17 г. № 70 (</w:t>
      </w:r>
      <w:hyperlink r:id="rId55" w:anchor="sub_id=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D2">
      <w:pPr>
        <w:pStyle w:val="pj"/>
      </w:pPr>
      <w:r>
        <w:rPr>
          <w:rStyle w:val="s0"/>
        </w:rPr>
        <w:t xml:space="preserve">2) бухгалтерского баланса и отчета о прибылях и убытках, составленных в соответствии с формами, утвержденными </w:t>
      </w:r>
      <w:hyperlink r:id="rId56" w:history="1">
        <w:r>
          <w:rPr>
            <w:rStyle w:val="a4"/>
          </w:rPr>
          <w:t>постановлением № 41</w:t>
        </w:r>
      </w:hyperlink>
      <w:r>
        <w:rPr>
          <w:rStyle w:val="s0"/>
        </w:rPr>
        <w:t>, - для акционерного общест</w:t>
      </w:r>
      <w:r>
        <w:rPr>
          <w:rStyle w:val="s0"/>
        </w:rPr>
        <w:t>ва, являющегося финансовой организацией, за исключением банка второго уровня;</w:t>
      </w:r>
    </w:p>
    <w:p w:rsidR="00000000" w:rsidRDefault="00E600D2">
      <w:pPr>
        <w:pStyle w:val="pj"/>
      </w:pPr>
      <w:r>
        <w:t>3) отчета об остатках на балансовых счетах банков второго уровня и ипотечных организаций и отчета об остатках на внебалансовых счетах банков второго уровня и ипотечных организаци</w:t>
      </w:r>
      <w:r>
        <w:t xml:space="preserve">й, составленных в соответствии с </w:t>
      </w:r>
      <w:hyperlink r:id="rId57" w:history="1">
        <w:r>
          <w:rPr>
            <w:rStyle w:val="a4"/>
          </w:rPr>
          <w:t>формами</w:t>
        </w:r>
      </w:hyperlink>
      <w:r>
        <w:t>, утвержденными постановлением Правления Национального Банка Республики Казахстан от 8 мая 2015 года № 74 «Об утверждении перечня, форм, сроков отчетно</w:t>
      </w:r>
      <w:r>
        <w:t xml:space="preserve">сти об остатках на балансовых счетах банков второго уровня и ипотечных организаций и Правил их представления», зарегистрированным в Реестре государственной регистрации нормативных правовых актов под № 11160, - для акционерного общества, являющегося банком </w:t>
      </w:r>
      <w:r>
        <w:t>второго уровня;</w:t>
      </w:r>
    </w:p>
    <w:p w:rsidR="00000000" w:rsidRDefault="00E600D2">
      <w:pPr>
        <w:pStyle w:val="pj"/>
      </w:pPr>
      <w:r>
        <w:t>4) бухгалтерского баланса и отчета о прибылях и убытках по собственным средствам, составленных в соответствии с МСФО, - для акционерного общества, являющегося специальной финансовой компанией и исламской специальной финансовой компанией;</w:t>
      </w:r>
    </w:p>
    <w:p w:rsidR="00000000" w:rsidRDefault="00E600D2">
      <w:pPr>
        <w:pStyle w:val="pj"/>
      </w:pPr>
      <w:r>
        <w:t>5)</w:t>
      </w:r>
      <w:r>
        <w:t xml:space="preserve"> бухгалтерского баланса и отчета о прибылях и убытках, составленных в соответствии с МСФО, - для эмитента, не являющегося акционерным обществом.</w:t>
      </w:r>
    </w:p>
    <w:p w:rsidR="00000000" w:rsidRDefault="00E600D2">
      <w:pPr>
        <w:pStyle w:val="pj"/>
      </w:pPr>
      <w:r>
        <w:t>12. Эмитент, чьи ценные бумаги включены в список фондовой биржи, функционирующей на территории Республики Казах</w:t>
      </w:r>
      <w:r>
        <w:t>стан, и обращаются на площадке фондовой биржи, функционирующей на территории иностранного государства, обеспечивает размещение на интернет-ресурсе депозитария финансовой отчетности ежеквартальной финансовой отчетности, а в случае наличия у данного эмитента</w:t>
      </w:r>
      <w:r>
        <w:t xml:space="preserve"> дочерней организации - ежеквартальной консолидированной финансовой отчетности, составленной в соответствии с МСФО, в сроки, установленные внутренними документами фондовой биржи, функционирующей на территории Республики Казахстан, в список которой включены</w:t>
      </w:r>
      <w:r>
        <w:t xml:space="preserve"> ценные бумаги эмитента.</w:t>
      </w:r>
    </w:p>
    <w:p w:rsidR="00000000" w:rsidRDefault="00E600D2">
      <w:pPr>
        <w:pStyle w:val="pj"/>
      </w:pPr>
      <w:r>
        <w:t>Эмитент, чьи ценные бумаги включены в список фондовой биржи, функционирующей на территории Республики Казахстан, и обращаются на площадке фондовой биржи, функционирующей на территории иностранного государства, являющийся банком вто</w:t>
      </w:r>
      <w:r>
        <w:t xml:space="preserve">рого уровня, в дополнение к информации, указанной в части первой настоящего пункта Правил, также представляет информацию, предусмотренную </w:t>
      </w:r>
      <w:hyperlink w:anchor="sub1100" w:history="1">
        <w:r>
          <w:rPr>
            <w:rStyle w:val="a4"/>
          </w:rPr>
          <w:t>подпунктом 3) пункта 11</w:t>
        </w:r>
      </w:hyperlink>
      <w:r>
        <w:t xml:space="preserve"> Правил, в сроки, установленные внутренними документами фондовой </w:t>
      </w:r>
      <w:r>
        <w:t>биржи, функционирующей на территории Республики Казахстан, в список которой включены ценные бумаги эмитента.</w:t>
      </w:r>
    </w:p>
    <w:p w:rsidR="00000000" w:rsidRDefault="00E600D2">
      <w:pPr>
        <w:pStyle w:val="pji"/>
      </w:pPr>
      <w:r>
        <w:rPr>
          <w:rStyle w:val="s3"/>
        </w:rPr>
        <w:t xml:space="preserve">Пункт 13 изложен в редакции </w:t>
      </w:r>
      <w:hyperlink r:id="rId58" w:anchor="sub_id=1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РК от 28.04.17 г. № 70 (</w:t>
      </w:r>
      <w:hyperlink r:id="rId59" w:anchor="sub_id=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D2">
      <w:pPr>
        <w:pStyle w:val="pj"/>
      </w:pPr>
      <w:r>
        <w:rPr>
          <w:rStyle w:val="s0"/>
        </w:rPr>
        <w:t>13. Финансовая отчетность, аудиторские отчеты и иная информация, подлежащие размещению эмитентом, чьи це</w:t>
      </w:r>
      <w:r>
        <w:rPr>
          <w:rStyle w:val="s0"/>
        </w:rPr>
        <w:t>нные бумаги включены в список фондовой биржи, функционирующей на территории Республики Казахстан, не подлежат опубликованию (размещению) посредством других источников средств массовой информации ранее даты размещения на интернет-ресурсе фондовой биржи в по</w:t>
      </w:r>
      <w:r>
        <w:rPr>
          <w:rStyle w:val="s0"/>
        </w:rPr>
        <w:t>рядке, установленном внутренними документами фондовой биржи, в список которой включены ценные бумаги эмитента.</w:t>
      </w:r>
    </w:p>
    <w:p w:rsidR="00000000" w:rsidRDefault="00E600D2">
      <w:pPr>
        <w:pStyle w:val="pj"/>
      </w:pPr>
      <w:r>
        <w:rPr>
          <w:rStyle w:val="s0"/>
        </w:rPr>
        <w:t xml:space="preserve">Международные финансовые организации, указанные в Перечне международных финансовых организаций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к</w:t>
      </w:r>
      <w:r>
        <w:rPr>
          <w:rStyle w:val="s0"/>
        </w:rPr>
        <w:t xml:space="preserve"> Правилам, и (или) эмитенты, зарегистрированные в соответствии с законодательством иностранного государства, ценные бумаги которых включены в официальный список фондовой биржи, функционирующей на территории Республики Казахстан, представляют в депозитарий </w:t>
      </w:r>
      <w:r>
        <w:rPr>
          <w:rStyle w:val="s0"/>
        </w:rPr>
        <w:t>финансовой отчетности и фондовой бирже, функционирующей на территории Республики Казахстан информацию, подлежащую раскрытию перед держателями ценных бумаг, в случаях, объеме, порядке и сроки, установленные внутренними документами фондовой биржи, функционир</w:t>
      </w:r>
      <w:r>
        <w:rPr>
          <w:rStyle w:val="s0"/>
        </w:rPr>
        <w:t>ующей на территории Республики Казахстан.</w:t>
      </w:r>
    </w:p>
    <w:p w:rsidR="00000000" w:rsidRDefault="00E600D2">
      <w:pPr>
        <w:pStyle w:val="pji"/>
      </w:pPr>
      <w:r>
        <w:rPr>
          <w:rStyle w:val="s3"/>
        </w:rPr>
        <w:t xml:space="preserve">Пункт 14 изложен в редакции </w:t>
      </w:r>
      <w:hyperlink r:id="rId60" w:anchor="sub_id=1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28.04.17 г. № 70 (</w:t>
      </w:r>
      <w:hyperlink r:id="rId61" w:anchor="sub_id=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D2">
      <w:pPr>
        <w:pStyle w:val="pj"/>
      </w:pPr>
      <w:r>
        <w:rPr>
          <w:rStyle w:val="s0"/>
        </w:rPr>
        <w:t>14. Акционерные общества и (или) эмитенты, не являющиеся акционерными обществами, для представления в депозитарий финансовой отчетности, формируют информацию о корпоративных событиях, об изменения</w:t>
      </w:r>
      <w:r>
        <w:rPr>
          <w:rStyle w:val="s0"/>
        </w:rPr>
        <w:t xml:space="preserve">х в своей деятельности, затрагивающих интересы держателей ценных бумаг, ежеквартальную и годовую финансовую отчетность, информацию, предусмотренную </w:t>
      </w:r>
      <w:hyperlink w:anchor="sub800" w:history="1">
        <w:r>
          <w:rPr>
            <w:rStyle w:val="a4"/>
          </w:rPr>
          <w:t>пунктом 8</w:t>
        </w:r>
      </w:hyperlink>
      <w:r>
        <w:rPr>
          <w:rStyle w:val="s0"/>
        </w:rPr>
        <w:t xml:space="preserve"> и </w:t>
      </w:r>
      <w:hyperlink w:anchor="sub1100" w:history="1">
        <w:r>
          <w:rPr>
            <w:rStyle w:val="a4"/>
          </w:rPr>
          <w:t>подпунктом 3) пункта 11</w:t>
        </w:r>
      </w:hyperlink>
      <w:r>
        <w:rPr>
          <w:rStyle w:val="s0"/>
        </w:rPr>
        <w:t xml:space="preserve"> Правил, а так</w:t>
      </w:r>
      <w:r>
        <w:rPr>
          <w:rStyle w:val="s0"/>
        </w:rPr>
        <w:t>же списки аффилиированных лиц акционерных обществ посредством программного обеспечения на интернет-ресурсе депозитария финансовой отчетности.</w:t>
      </w:r>
    </w:p>
    <w:p w:rsidR="00000000" w:rsidRDefault="00E600D2">
      <w:pPr>
        <w:pStyle w:val="pji"/>
      </w:pPr>
      <w:r>
        <w:rPr>
          <w:rStyle w:val="s3"/>
        </w:rPr>
        <w:t xml:space="preserve">В пункт 15 внесены изменения в соответствии с </w:t>
      </w:r>
      <w:hyperlink r:id="rId62" w:anchor="sub_id=1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Национального Банка РК от 28.04.17 г. № 70 (</w:t>
      </w:r>
      <w:hyperlink r:id="rId63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D2">
      <w:pPr>
        <w:pStyle w:val="pj"/>
      </w:pPr>
      <w:r>
        <w:rPr>
          <w:rStyle w:val="s0"/>
        </w:rPr>
        <w:t xml:space="preserve">Информация, указанная в </w:t>
      </w:r>
      <w:hyperlink w:anchor="sub400" w:history="1">
        <w:r>
          <w:rPr>
            <w:rStyle w:val="a4"/>
          </w:rPr>
          <w:t>пунктах 4</w:t>
        </w:r>
      </w:hyperlink>
      <w:r>
        <w:t xml:space="preserve"> и </w:t>
      </w:r>
      <w:hyperlink w:anchor="sub600" w:history="1">
        <w:r>
          <w:rPr>
            <w:rStyle w:val="a4"/>
          </w:rPr>
          <w:t>6</w:t>
        </w:r>
      </w:hyperlink>
      <w:r>
        <w:rPr>
          <w:rStyle w:val="s0"/>
        </w:rPr>
        <w:t xml:space="preserve"> Правил, составленная на казахском и русском языках, а также по инициативе составителя информации на английском языке, ежеквартальная финансовая отчетность и информация, предусмотренная </w:t>
      </w:r>
      <w:hyperlink w:anchor="sub800" w:history="1">
        <w:r>
          <w:rPr>
            <w:rStyle w:val="a4"/>
          </w:rPr>
          <w:t>пунктом 8</w:t>
        </w:r>
      </w:hyperlink>
      <w:r>
        <w:rPr>
          <w:rStyle w:val="s0"/>
        </w:rPr>
        <w:t xml:space="preserve"> и </w:t>
      </w:r>
      <w:hyperlink w:anchor="sub1100" w:history="1">
        <w:r>
          <w:rPr>
            <w:rStyle w:val="a4"/>
          </w:rPr>
          <w:t>подпунктом 3) пункта 11</w:t>
        </w:r>
      </w:hyperlink>
      <w:r>
        <w:t xml:space="preserve"> </w:t>
      </w:r>
      <w:r>
        <w:rPr>
          <w:rStyle w:val="s0"/>
        </w:rPr>
        <w:t>Правил, список аффилиированных лиц акционерного общества, составленные на казахском и (или) русском языках, а также по инициативе составителя информации на английском языке, представляются в организацию, осуществляющую ведение депозитария финансовой отчетн</w:t>
      </w:r>
      <w:r>
        <w:rPr>
          <w:rStyle w:val="s0"/>
        </w:rPr>
        <w:t>ости, в следующем порядке:</w:t>
      </w:r>
    </w:p>
    <w:p w:rsidR="00000000" w:rsidRDefault="00E600D2">
      <w:pPr>
        <w:pStyle w:val="pj"/>
      </w:pPr>
      <w:r>
        <w:t>1) заполняется соответствующий шаблон;</w:t>
      </w:r>
    </w:p>
    <w:p w:rsidR="00000000" w:rsidRDefault="00E600D2">
      <w:pPr>
        <w:pStyle w:val="pj"/>
      </w:pPr>
      <w:r>
        <w:t>2) в результате заполнения шаблона формируется электронный отчет, подписанный электронной цифровой подписью;</w:t>
      </w:r>
    </w:p>
    <w:p w:rsidR="00000000" w:rsidRDefault="00E600D2">
      <w:pPr>
        <w:pStyle w:val="pj"/>
      </w:pPr>
      <w:r>
        <w:rPr>
          <w:rStyle w:val="s0"/>
        </w:rPr>
        <w:t>3) до подписания электронного отчета, к нему прикрепляются:</w:t>
      </w:r>
    </w:p>
    <w:p w:rsidR="00000000" w:rsidRDefault="00E600D2">
      <w:pPr>
        <w:pStyle w:val="pj"/>
      </w:pPr>
      <w:r>
        <w:rPr>
          <w:rStyle w:val="s0"/>
        </w:rPr>
        <w:t>сканированная заявка эмитента в электронном формате PDF (сканированная копия подписанного первым руководителем или уполномоченным на это должностным лицом, и заверенного печатью (при наличии) бумажного варианта заявки, распечатанной в результате набора тек</w:t>
      </w:r>
      <w:r>
        <w:rPr>
          <w:rStyle w:val="s0"/>
        </w:rPr>
        <w:t xml:space="preserve">ста информационного сообщения с корпоративным событием или изменением в своей деятельности, затрагивающим интересы держателей ценных бумаг, в шаблоне программного обеспечения на казахском и русском языках) - при размещении информации, указанной в </w:t>
      </w:r>
      <w:hyperlink w:anchor="sub400" w:history="1">
        <w:r>
          <w:rPr>
            <w:rStyle w:val="a4"/>
          </w:rPr>
          <w:t>пунктах 4</w:t>
        </w:r>
      </w:hyperlink>
      <w:r>
        <w:t xml:space="preserve"> и </w:t>
      </w:r>
      <w:hyperlink w:anchor="sub600" w:history="1">
        <w:r>
          <w:rPr>
            <w:rStyle w:val="a4"/>
          </w:rPr>
          <w:t>6</w:t>
        </w:r>
      </w:hyperlink>
      <w:r>
        <w:t xml:space="preserve"> </w:t>
      </w:r>
      <w:r>
        <w:rPr>
          <w:rStyle w:val="s0"/>
        </w:rPr>
        <w:t>Правил;</w:t>
      </w:r>
    </w:p>
    <w:p w:rsidR="00000000" w:rsidRDefault="00E600D2">
      <w:pPr>
        <w:pStyle w:val="pj"/>
      </w:pPr>
      <w:r>
        <w:rPr>
          <w:rStyle w:val="s0"/>
        </w:rPr>
        <w:t xml:space="preserve">аудиторский отчет в электронном формате PDF (сканированная копия бумажного варианта, подписанного и заверенного печатью (при наличии) аудиторской организации) и решение общего собрания </w:t>
      </w:r>
      <w:r>
        <w:rPr>
          <w:rStyle w:val="s0"/>
        </w:rPr>
        <w:t>акционеров (сканированная выписка из протокола общего собрания акционеров или выписка из решения единственного акционера) об утверждении годовой финансовой отчетности - при размещении годовой финансовой отчетности;</w:t>
      </w:r>
    </w:p>
    <w:p w:rsidR="00000000" w:rsidRDefault="00E600D2">
      <w:pPr>
        <w:pStyle w:val="pj"/>
      </w:pPr>
      <w:r>
        <w:rPr>
          <w:rStyle w:val="s0"/>
        </w:rPr>
        <w:t>сканированные документы в электронном фор</w:t>
      </w:r>
      <w:r>
        <w:rPr>
          <w:rStyle w:val="s0"/>
        </w:rPr>
        <w:t xml:space="preserve">мате PDF, раскрываемые эмитентами в соответствии с требованиями </w:t>
      </w:r>
      <w:hyperlink r:id="rId64" w:history="1">
        <w:r>
          <w:rPr>
            <w:rStyle w:val="a4"/>
          </w:rPr>
          <w:t>Закона</w:t>
        </w:r>
      </w:hyperlink>
      <w:r>
        <w:t xml:space="preserve"> </w:t>
      </w:r>
      <w:r>
        <w:rPr>
          <w:rStyle w:val="s0"/>
        </w:rPr>
        <w:t xml:space="preserve">об акционерных обществах и </w:t>
      </w:r>
      <w:hyperlink r:id="rId65" w:history="1">
        <w:r>
          <w:rPr>
            <w:rStyle w:val="a4"/>
          </w:rPr>
          <w:t>Закона</w:t>
        </w:r>
      </w:hyperlink>
      <w:r>
        <w:t xml:space="preserve"> </w:t>
      </w:r>
      <w:r>
        <w:rPr>
          <w:rStyle w:val="s0"/>
        </w:rPr>
        <w:t>о рынке ценных бумаг ил</w:t>
      </w:r>
      <w:r>
        <w:rPr>
          <w:rStyle w:val="s0"/>
        </w:rPr>
        <w:t>и по собственной инициативе, которые размещаются во вкладке «электронное досье» эмитента на интернет-ресурсе депозитария финансовой отчетности;</w:t>
      </w:r>
    </w:p>
    <w:p w:rsidR="00000000" w:rsidRDefault="00E600D2">
      <w:pPr>
        <w:pStyle w:val="pj"/>
      </w:pPr>
      <w:r>
        <w:t>4) направляется электронный отчет на сервер депозитария финансовой отчетности посредством имеющегося в программн</w:t>
      </w:r>
      <w:r>
        <w:t xml:space="preserve">ом обеспечении сервиса для отправки и включения электронного отчета в структуру депозитария финансовой отчетности (при наличии у эмитента выхода в Интернет) или в региональное отделение организации, осуществляющей ведение депозитария финансовой отчетности </w:t>
      </w:r>
      <w:r>
        <w:t>(на электронных носителях информации).</w:t>
      </w:r>
    </w:p>
    <w:p w:rsidR="00000000" w:rsidRDefault="00E600D2">
      <w:pPr>
        <w:pStyle w:val="pj"/>
      </w:pPr>
      <w:r>
        <w:t xml:space="preserve">16. Электронное уведомление о результатах обработки электронного отчета с формами ежеквартальной финансовой отчетности или информацией, указанной в </w:t>
      </w:r>
      <w:hyperlink w:anchor="sub1100" w:history="1">
        <w:r>
          <w:rPr>
            <w:rStyle w:val="a4"/>
          </w:rPr>
          <w:t>подпункте 3) пункта 11</w:t>
        </w:r>
      </w:hyperlink>
      <w:r>
        <w:t xml:space="preserve"> Правил, подписан</w:t>
      </w:r>
      <w:r>
        <w:t>ное электронной цифровой подписью организации, осуществляющей ведение депозитария финансовой отчетности, подлежит распечатке и подписанию первым руководителем и главным бухгалтером, и хранится у эмитента.</w:t>
      </w:r>
    </w:p>
    <w:p w:rsidR="00000000" w:rsidRDefault="00E600D2">
      <w:pPr>
        <w:pStyle w:val="pj"/>
      </w:pPr>
      <w:r>
        <w:t>Электронное уведомление о результатах обработки эле</w:t>
      </w:r>
      <w:r>
        <w:t xml:space="preserve">ктронного отчета с информацией, указанной в </w:t>
      </w:r>
      <w:hyperlink w:anchor="sub400" w:history="1">
        <w:r>
          <w:rPr>
            <w:rStyle w:val="a4"/>
          </w:rPr>
          <w:t>пунктах 4</w:t>
        </w:r>
      </w:hyperlink>
      <w:r>
        <w:t xml:space="preserve">, </w:t>
      </w:r>
      <w:hyperlink w:anchor="sub600" w:history="1">
        <w:r>
          <w:rPr>
            <w:rStyle w:val="a4"/>
          </w:rPr>
          <w:t>6</w:t>
        </w:r>
      </w:hyperlink>
      <w:r>
        <w:t xml:space="preserve"> и </w:t>
      </w:r>
      <w:hyperlink w:anchor="sub900" w:history="1">
        <w:r>
          <w:rPr>
            <w:rStyle w:val="a4"/>
          </w:rPr>
          <w:t>9</w:t>
        </w:r>
      </w:hyperlink>
      <w:r>
        <w:t xml:space="preserve"> Правил, подписанное электронной цифровой подписью организации, осуществляющей ведение депозитария финансовой</w:t>
      </w:r>
      <w:r>
        <w:t xml:space="preserve"> отчетности, подлежит распечатке и подписанию уполномоченным на это должностным лицом, и хранится у эмитента.</w:t>
      </w:r>
    </w:p>
    <w:p w:rsidR="00000000" w:rsidRDefault="00E600D2">
      <w:pPr>
        <w:pStyle w:val="pj"/>
      </w:pPr>
      <w:r>
        <w:t>17. Основанием для отказа организацией, осуществляющей ведение депозитария финансовой отчетности, в принятии электронного отчета, является несоблю</w:t>
      </w:r>
      <w:r>
        <w:t>дение эмитентом требований, указанных в Правилах.</w:t>
      </w:r>
    </w:p>
    <w:p w:rsidR="00000000" w:rsidRDefault="00E600D2">
      <w:pPr>
        <w:pStyle w:val="pj"/>
      </w:pPr>
      <w:r>
        <w:t xml:space="preserve">18. При представлении информации о событиях в соответствии с пунктами 1, 5, 6, 7, 8, 11 и 22 </w:t>
      </w:r>
      <w:hyperlink w:anchor="sub1" w:history="1">
        <w:r>
          <w:rPr>
            <w:rStyle w:val="a4"/>
          </w:rPr>
          <w:t>приложения 1</w:t>
        </w:r>
      </w:hyperlink>
      <w:r>
        <w:t xml:space="preserve"> к Правилам и пунктами 4, 5, 7 и 9 </w:t>
      </w:r>
      <w:hyperlink w:anchor="sub2" w:history="1">
        <w:r>
          <w:rPr>
            <w:rStyle w:val="a4"/>
          </w:rPr>
          <w:t>приложения 2</w:t>
        </w:r>
      </w:hyperlink>
      <w:r>
        <w:t xml:space="preserve"> к Правилам, являющихся последствиями ранее произошедших событий, эмитент в электронном отчете, направляемом на сервер депозитария финансовой отчетности, указывает номер электронного уведомления о результатах обработки электронного отчета, поступившего на </w:t>
      </w:r>
      <w:r>
        <w:t>сервер депозитария финансовой отчетности по ранее опубликованному первоначальному событию, последствием которого является данное событие.</w:t>
      </w:r>
    </w:p>
    <w:p w:rsidR="00000000" w:rsidRDefault="00E600D2">
      <w:pPr>
        <w:pStyle w:val="pj"/>
      </w:pPr>
      <w:r>
        <w:t>Если информация о первоначальном событии в момент его возникновения не подлежала размещению на интернет-ресурсе депози</w:t>
      </w:r>
      <w:r>
        <w:t>тария финансовой отчетности, указывается номер электронного уведомления о результатах обработки электронного отчета, поступившего на сервер депозитария финансовой отчетности по событию, предшествующему данному событию.</w:t>
      </w:r>
    </w:p>
    <w:p w:rsidR="00000000" w:rsidRDefault="00E600D2">
      <w:pPr>
        <w:pStyle w:val="pj"/>
      </w:pPr>
      <w:r>
        <w:t>19. Годовая финансовая отчетность, по</w:t>
      </w:r>
      <w:r>
        <w:t>длежащая размещению на интернет-ресурсе депозитария финансовой отчетности, представляется акционерным обществом, эмитентом, чьи ценные бумаги включены в список фондовой биржи, не являющимся акционерным обществом, в депозитарий финансовой отчетности, в соот</w:t>
      </w:r>
      <w:r>
        <w:t xml:space="preserve">ветствии с </w:t>
      </w:r>
      <w:hyperlink r:id="rId66" w:history="1">
        <w:r>
          <w:rPr>
            <w:rStyle w:val="a4"/>
          </w:rPr>
          <w:t>постановлением</w:t>
        </w:r>
      </w:hyperlink>
      <w:r>
        <w:t xml:space="preserve"> Правительства Республики Казахстан от 14 октября 2011 года № 1173 «Об утверждении Правил представления финансовой отчетности в депозитарий».</w:t>
      </w:r>
    </w:p>
    <w:p w:rsidR="00000000" w:rsidRDefault="00E600D2">
      <w:pPr>
        <w:pStyle w:val="pj"/>
      </w:pPr>
      <w:r>
        <w:t>При размещении годовой ф</w:t>
      </w:r>
      <w:r>
        <w:t>инансовой отчетности прикрепляется аудиторский отчет в электронном формате PDF (сканированная копия бумажного варианта, подписанного и заверенного печатью (при наличии) аудиторской организации), акционерным обществом дополнительно прикрепляется сканированн</w:t>
      </w:r>
      <w:r>
        <w:t>ое решение общего собрания акционеров (сканированная выписка из протокола общего собрания акционеров или выписка из решения единственного акционера) об утверждении годовой финансовой отчетности.</w:t>
      </w:r>
    </w:p>
    <w:p w:rsidR="00000000" w:rsidRDefault="00E600D2">
      <w:pPr>
        <w:pStyle w:val="pj"/>
      </w:pPr>
      <w:r>
        <w:t>20. Годовые и ежеквартальные финансовые отчетности, информаци</w:t>
      </w:r>
      <w:r>
        <w:t xml:space="preserve">я, предусмотренная </w:t>
      </w:r>
      <w:hyperlink w:anchor="sub1100" w:history="1">
        <w:r>
          <w:rPr>
            <w:rStyle w:val="a4"/>
          </w:rPr>
          <w:t>подпунктом 3) пункта 11</w:t>
        </w:r>
      </w:hyperlink>
      <w:r>
        <w:t xml:space="preserve"> Правил, и аудиторские отчеты, представляемые акционерными обществами и эмитентами, не являющимися акционерными обществами, в депозитарий финансовой отчетности и фондовой бирже, размещ</w:t>
      </w:r>
      <w:r>
        <w:t>аются организацией, осуществляющей ведение депозитария финансовой отчетности, и фондовой биржей на своих интернет-ресурсах :з течение 5 (пяти) рабочих дней с даты их получения.</w:t>
      </w:r>
    </w:p>
    <w:p w:rsidR="00000000" w:rsidRDefault="00E600D2">
      <w:pPr>
        <w:pStyle w:val="pj"/>
      </w:pPr>
      <w:r>
        <w:t>Информация о корпоративных событиях и об изменениях в деятельности эмитента, за</w:t>
      </w:r>
      <w:r>
        <w:t>трагивающих интересы держателей ценных бумаг, представляемая акционерными обществами и эмитентами, не являющимися акционерными обществами, в депозитарий финансовой отчетности и фондовой бирже, размещаются организацией, осуществляющей ведение депозитария фи</w:t>
      </w:r>
      <w:r>
        <w:t>нансовой отчетности, и фондовой биржей на своих интернет-ресурсах в день их получения.</w:t>
      </w:r>
    </w:p>
    <w:p w:rsidR="00000000" w:rsidRDefault="00E600D2">
      <w:pPr>
        <w:pStyle w:val="pj"/>
      </w:pPr>
      <w:r>
        <w:t>21. Информация и финансовая отчетность, размещаемая на интернет-ресурсах депозитария финансовой отчетности и фондовой биржи, формируется в разрезе по каждому эмитенту.</w:t>
      </w:r>
    </w:p>
    <w:p w:rsidR="00000000" w:rsidRDefault="00E600D2">
      <w:pPr>
        <w:pStyle w:val="pj"/>
      </w:pPr>
      <w:r>
        <w:t> </w:t>
      </w:r>
    </w:p>
    <w:p w:rsidR="00000000" w:rsidRDefault="00E600D2">
      <w:pPr>
        <w:pStyle w:val="pji"/>
      </w:pPr>
      <w:bookmarkStart w:id="8" w:name="SUB1"/>
      <w:bookmarkEnd w:id="8"/>
      <w:r>
        <w:rPr>
          <w:rStyle w:val="s3"/>
        </w:rPr>
        <w:t xml:space="preserve">Приложение 1 изложено в редакции </w:t>
      </w:r>
      <w:hyperlink r:id="rId67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28.04.17 г. № 70 (</w:t>
      </w:r>
      <w:hyperlink r:id="rId68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D2">
      <w:pPr>
        <w:pStyle w:val="pr"/>
      </w:pPr>
      <w:r>
        <w:t>Приложение l</w:t>
      </w:r>
    </w:p>
    <w:p w:rsidR="00000000" w:rsidRDefault="00E600D2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размещения на интернет-ресурсах</w:t>
      </w:r>
    </w:p>
    <w:p w:rsidR="00000000" w:rsidRDefault="00E600D2">
      <w:pPr>
        <w:pStyle w:val="pr"/>
      </w:pPr>
      <w:r>
        <w:t>депозитария финансовой отчетности, фондовой</w:t>
      </w:r>
    </w:p>
    <w:p w:rsidR="00000000" w:rsidRDefault="00E600D2">
      <w:pPr>
        <w:pStyle w:val="pr"/>
      </w:pPr>
      <w:r>
        <w:t>биржи, информации о корпоративных событиях,</w:t>
      </w:r>
    </w:p>
    <w:p w:rsidR="00000000" w:rsidRDefault="00E600D2">
      <w:pPr>
        <w:pStyle w:val="pr"/>
      </w:pPr>
      <w:r>
        <w:t>финансовой отчетности и аудиторских отчетов,</w:t>
      </w:r>
    </w:p>
    <w:p w:rsidR="00000000" w:rsidRDefault="00E600D2">
      <w:pPr>
        <w:pStyle w:val="pr"/>
      </w:pPr>
      <w:r>
        <w:t>списков аффилиированных лиц акционерных обществ,</w:t>
      </w:r>
    </w:p>
    <w:p w:rsidR="00000000" w:rsidRDefault="00E600D2">
      <w:pPr>
        <w:pStyle w:val="pr"/>
      </w:pPr>
      <w:r>
        <w:t>а также информации о суммарном размере вознаграждения</w:t>
      </w:r>
    </w:p>
    <w:p w:rsidR="00000000" w:rsidRDefault="00E600D2">
      <w:pPr>
        <w:pStyle w:val="pr"/>
      </w:pPr>
      <w:r>
        <w:t>членов исполнительного органа по итогам года</w:t>
      </w:r>
    </w:p>
    <w:p w:rsidR="00000000" w:rsidRDefault="00E600D2">
      <w:pPr>
        <w:pStyle w:val="pr"/>
      </w:pPr>
      <w:r>
        <w:t> </w:t>
      </w:r>
    </w:p>
    <w:p w:rsidR="00000000" w:rsidRDefault="00E600D2">
      <w:pPr>
        <w:pStyle w:val="pc"/>
      </w:pPr>
      <w:r>
        <w:rPr>
          <w:rStyle w:val="s1"/>
        </w:rPr>
        <w:t> </w:t>
      </w:r>
    </w:p>
    <w:p w:rsidR="00000000" w:rsidRDefault="00E600D2">
      <w:pPr>
        <w:pStyle w:val="pc"/>
      </w:pPr>
      <w:r>
        <w:rPr>
          <w:rStyle w:val="s1"/>
        </w:rPr>
        <w:t>Требования к содержанию информации о корпоративных событиях акционерного общества, об изменениях в деяте</w:t>
      </w:r>
      <w:r>
        <w:rPr>
          <w:rStyle w:val="s1"/>
        </w:rPr>
        <w:t>льности акционерного общества, затрагивающих интересы держателей ценных бумаг, размещаемых на интернет-ресурсах депозитария финансовой отчетности и фондовой биржи</w:t>
      </w:r>
    </w:p>
    <w:p w:rsidR="00000000" w:rsidRDefault="00E600D2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4479"/>
        <w:gridCol w:w="4576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№</w:t>
            </w:r>
          </w:p>
        </w:tc>
        <w:tc>
          <w:tcPr>
            <w:tcW w:w="23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Вид информации</w:t>
            </w:r>
          </w:p>
        </w:tc>
        <w:tc>
          <w:tcPr>
            <w:tcW w:w="2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Содержание информации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1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2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3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1.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Информация о решениях, принятых советом директоров, по перечню вопросов, информация о которых в соответствии с внутренними документами акционерного общества доводится до сведения акционеров и инвесторов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1) дата проведения совета директоров;</w:t>
            </w:r>
          </w:p>
          <w:p w:rsidR="00000000" w:rsidRDefault="00E600D2">
            <w:pPr>
              <w:pStyle w:val="p"/>
            </w:pPr>
            <w:r>
              <w:t xml:space="preserve">2) содержание </w:t>
            </w:r>
            <w:r>
              <w:t>вопроса (вопросов), включенного (включенных) в повестку дня заседания совета директоров, информация о которых доводится до сведения акционеров и инвесторов в соответствии с внутренними документами акционерного общества;</w:t>
            </w:r>
          </w:p>
          <w:p w:rsidR="00000000" w:rsidRDefault="00E600D2">
            <w:pPr>
              <w:pStyle w:val="p"/>
            </w:pPr>
            <w:r>
              <w:t>3) решение (решения), принятое (прин</w:t>
            </w:r>
            <w:r>
              <w:t>ятые) советом директоров по вопросу (вопросам), указанным в подпункте 2) настоящего пункта;</w:t>
            </w:r>
          </w:p>
          <w:p w:rsidR="00000000" w:rsidRDefault="00E600D2">
            <w:pPr>
              <w:pStyle w:val="p"/>
            </w:pPr>
            <w:r>
              <w:t>4) иные сведения по решению акционерного общества.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2.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Информация о выпуске акционерным обществом акций и других ценных бумаг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1) наименование органа, осуществившего регистрацию выпуска ценных бумаг, дата регистрации выпуска ценных бумаг;</w:t>
            </w:r>
          </w:p>
          <w:p w:rsidR="00000000" w:rsidRDefault="00E600D2">
            <w:pPr>
              <w:pStyle w:val="p"/>
            </w:pPr>
            <w:r>
              <w:t>2) вид, количество объявленных к выпуску ценных бумаг, идентификационный код (национальный идентификационный номер и (или) международный идентиф</w:t>
            </w:r>
            <w:r>
              <w:t>икационный код (ISIN) в случае если ценные бумаги были выпущены в соответствии с законодательством иностранного государства), присвоенный ценным бумагам;</w:t>
            </w:r>
          </w:p>
          <w:p w:rsidR="00000000" w:rsidRDefault="00E600D2">
            <w:pPr>
              <w:pStyle w:val="p"/>
            </w:pPr>
            <w:r>
              <w:t>3) в случае выпуска облигаций, в том числе в рамках облигационной программы, дополнительно указывается</w:t>
            </w:r>
            <w:r>
              <w:t xml:space="preserve"> номинальная стоимость, срок обращения;</w:t>
            </w:r>
          </w:p>
          <w:p w:rsidR="00000000" w:rsidRDefault="00E600D2">
            <w:pPr>
              <w:pStyle w:val="p"/>
            </w:pPr>
            <w:r>
              <w:t>4) в случае выпуска облигационной программы указывается номер облигационной программы и объем выпуска;</w:t>
            </w:r>
          </w:p>
          <w:p w:rsidR="00000000" w:rsidRDefault="00E600D2">
            <w:pPr>
              <w:pStyle w:val="p"/>
            </w:pPr>
            <w:r>
              <w:t>5) сканированная копия проспекта выпуска эмиссионных ценных бумаг акционерного общества, за исключением облигации</w:t>
            </w:r>
            <w:r>
              <w:t xml:space="preserve"> со сроком обращения менее 12 месяцев;</w:t>
            </w:r>
          </w:p>
          <w:p w:rsidR="00000000" w:rsidRDefault="00E600D2">
            <w:pPr>
              <w:pStyle w:val="p"/>
            </w:pPr>
            <w:r>
              <w:t>6) в случае получения акционерным обществом разрешения уполномоченного органа на выпуск и (или) размещение эмиссионных ценных бумаг на территории иностранного государства указывается:</w:t>
            </w:r>
          </w:p>
          <w:p w:rsidR="00000000" w:rsidRDefault="00E600D2">
            <w:pPr>
              <w:pStyle w:val="p"/>
            </w:pPr>
            <w:r>
              <w:t>дата и номер такого разрешения уп</w:t>
            </w:r>
            <w:r>
              <w:t>олномоченного органа;</w:t>
            </w:r>
          </w:p>
          <w:p w:rsidR="00000000" w:rsidRDefault="00E600D2">
            <w:pPr>
              <w:pStyle w:val="p"/>
            </w:pPr>
            <w:r>
              <w:t>основные параметры выпуска: вид ценной бумаги, международный идентификационный код (ISIN), валюта и форма выпуска, общий объем выпуска, номинальная стоимость, срок обращения и размещения, сведения о вознаграждении (размер и периодично</w:t>
            </w:r>
            <w:r>
              <w:t>сть выплаты) по эмиссионной ценной бумаге, порядок и предполагаемый срок погашения.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3.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Информация об утверждении уполномоченным органом отчетов об итогах размещения ценных бумаг акционерного общества, отчетов об итогах погашения ценных бумаг акционер</w:t>
            </w:r>
            <w:r>
              <w:t>ного общества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1) дата утверждения отчета об итогах размещения ценных бумаг акционерного общества или отчета об итогах погашения ценных бумаг акционерного общества;</w:t>
            </w:r>
          </w:p>
          <w:p w:rsidR="00000000" w:rsidRDefault="00E600D2">
            <w:pPr>
              <w:pStyle w:val="p"/>
            </w:pPr>
            <w:r>
              <w:t>2) отчетный период размещения ценных бумаг (при размещении информации об утверждении отчета</w:t>
            </w:r>
            <w:r>
              <w:t xml:space="preserve"> об итогах размещения ценных бумаг акционерного общества);</w:t>
            </w:r>
          </w:p>
          <w:p w:rsidR="00000000" w:rsidRDefault="00E600D2">
            <w:pPr>
              <w:pStyle w:val="p"/>
            </w:pPr>
            <w:r>
              <w:t>3) количество и вид размещенных (погашенных) в отчетном периоде ценных бумаг.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4.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Информация об аннулировании уполномоченным органом выпуска ценных бумаг акционерного общества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1) дата аннулирования выпуска ценных бумаг;</w:t>
            </w:r>
          </w:p>
          <w:p w:rsidR="00000000" w:rsidRDefault="00E600D2">
            <w:pPr>
              <w:pStyle w:val="p"/>
            </w:pPr>
            <w:r>
              <w:t>2) национальный идентификационный номер ценных бумаг, выпуск которых был аннулирован;</w:t>
            </w:r>
          </w:p>
          <w:p w:rsidR="00000000" w:rsidRDefault="00E600D2">
            <w:pPr>
              <w:pStyle w:val="p"/>
            </w:pPr>
            <w:r>
              <w:t>3) основание для аннулирования выпуска ценных бумаг акционерного общества.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5.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Информация о совершении акционерным общест</w:t>
            </w:r>
            <w:r>
              <w:t>вом крупных сделок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1) дата заключения сделки либо дополнительного соглашения к сделке (дополнительного соглашения к договору);</w:t>
            </w:r>
          </w:p>
          <w:p w:rsidR="00000000" w:rsidRDefault="00E600D2">
            <w:pPr>
              <w:pStyle w:val="p"/>
            </w:pPr>
            <w:r>
              <w:t>2) предмет сделки, наименования сторон сделки;</w:t>
            </w:r>
          </w:p>
          <w:p w:rsidR="00000000" w:rsidRDefault="00E600D2">
            <w:pPr>
              <w:pStyle w:val="p"/>
            </w:pPr>
            <w:r>
              <w:t>3) стоимость имущества, являющегося предметом сделки на дату принятия органом акц</w:t>
            </w:r>
            <w:r>
              <w:t>ионерного общества решения о заключении сделки;</w:t>
            </w:r>
          </w:p>
          <w:p w:rsidR="00000000" w:rsidRDefault="00E600D2">
            <w:pPr>
              <w:pStyle w:val="p"/>
            </w:pPr>
            <w:r>
              <w:t>4) дата принятия органом акционерного общества решения о заключении сделки;</w:t>
            </w:r>
          </w:p>
          <w:p w:rsidR="00000000" w:rsidRDefault="00E600D2">
            <w:pPr>
              <w:pStyle w:val="p"/>
            </w:pPr>
            <w:r>
              <w:t>5) дата последней оценки имущества, являющегося предметом сделки, за исключением случаев, когда предметом сделки являются деньги и (</w:t>
            </w:r>
            <w:r>
              <w:t>или) выпускаемые (размещаемые) на первичном рынке ценные бумаги);</w:t>
            </w:r>
          </w:p>
          <w:p w:rsidR="00000000" w:rsidRDefault="00E600D2">
            <w:pPr>
              <w:pStyle w:val="p"/>
            </w:pPr>
            <w:r>
              <w:t>6) процентное соотношение стоимости имущества, являющегося предметом сделки, к общей стоимости активов данного акционерного общества, на дату принятия органом акционерного общества решения о</w:t>
            </w:r>
            <w:r>
              <w:t xml:space="preserve"> заключении сделки.</w:t>
            </w:r>
          </w:p>
          <w:p w:rsidR="00000000" w:rsidRDefault="00E600D2">
            <w:pPr>
              <w:pStyle w:val="p"/>
            </w:pPr>
            <w:r>
              <w:t>7) сведения о сторонах сделки, приобретенных или отчуждаемых активах, сроках и условиях сделки, характере и объеме долей участия вовлеченных лиц, а также при наличии иные сведения о сделке.</w:t>
            </w:r>
          </w:p>
          <w:p w:rsidR="00000000" w:rsidRDefault="00E600D2">
            <w:pPr>
              <w:pStyle w:val="p"/>
            </w:pPr>
            <w:r>
              <w:t>Если договор о заключении акционерным обществом крупной сделки содержит информацию, составляющую банковскую тайну, тайну страхования, коммерческую тайну на рынке ценных бумаг и иную тайну, охраняемую законами Республики Казахстан, при размещении информации</w:t>
            </w:r>
            <w:r>
              <w:t xml:space="preserve"> о крупной сделке публикуется только дата заключения сделки, а также иная информация по решению акционерного общества. Если совершенная акционерным обществом сделка, является одновременно крупной сделкой и сделкой, в совершении которой обществом имеется за</w:t>
            </w:r>
            <w:r>
              <w:t>интересованность информация о такой сделке размещается только в соответствии с пунктом 5 настоящего приложения с указанием об этом.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6.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Информация о совершении акционерным обществом сделок, которые отвечают одновременно следующим условиям: являются сд</w:t>
            </w:r>
            <w:r>
              <w:t>елками, в совершении которых обществом имеется заинтересованность и связаны с приобретением или отчуждением имущества, стоимость которого составляет десять и более процентов от размера общей балансовой стоимости активов общества на дату принятия уполномоче</w:t>
            </w:r>
            <w:r>
              <w:t>нным органом общества решения о заключении таких сделок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1) дата заключения сделки либо дополнительного соглашения к сделке (дополнительного соглашения к договору);</w:t>
            </w:r>
          </w:p>
          <w:p w:rsidR="00000000" w:rsidRDefault="00E600D2">
            <w:pPr>
              <w:pStyle w:val="p"/>
            </w:pPr>
            <w:r>
              <w:t>2) предмет сделки, наименования сторон сделки;</w:t>
            </w:r>
          </w:p>
          <w:p w:rsidR="00000000" w:rsidRDefault="00E600D2">
            <w:pPr>
              <w:pStyle w:val="p"/>
            </w:pPr>
            <w:r>
              <w:t>3) дата принятия органом акционерного общест</w:t>
            </w:r>
            <w:r>
              <w:t>ва решения о заключении сделки.</w:t>
            </w:r>
          </w:p>
          <w:p w:rsidR="00000000" w:rsidRDefault="00E600D2">
            <w:pPr>
              <w:pStyle w:val="p"/>
            </w:pPr>
            <w:r>
              <w:t>4) сведения о сторонах сделки, приобретенных или отчуждаемых активах, сроках и условиях сделки, характере и объеме долей участия вовлеченных лиц, а также при наличии иные сведения о сделке.</w:t>
            </w:r>
          </w:p>
          <w:p w:rsidR="00000000" w:rsidRDefault="00E600D2">
            <w:pPr>
              <w:pStyle w:val="p"/>
            </w:pPr>
            <w:r>
              <w:t>Если договор о заключении акционер</w:t>
            </w:r>
            <w:r>
              <w:t>ным обществом сделки, которая отвечает одновременно следующим условиям: является сделкой, в совершении которой обществом имеется заинтересованность, и связана с приобретением или отчуждением имущества, стоимость которого составляет десять и более процентов</w:t>
            </w:r>
            <w:r>
              <w:t xml:space="preserve"> от размера общей балансовой стоимости активов общества на дату принятия уполномоченным органом общества решения о заключении такой сделки, содержит информацию, составляющую банковскую тайну, тайну страхования, коммерческую тайну на рынке ценных бумаг и ин</w:t>
            </w:r>
            <w:r>
              <w:t>ую тайну, охраняемую законами Республики Казахстан, при размещении информации о совершении акционерным обществом такой сделки публикуется только дата заключения сделки, а также иная информация по решению акционерного общества.</w:t>
            </w:r>
          </w:p>
          <w:p w:rsidR="00000000" w:rsidRDefault="00E600D2">
            <w:pPr>
              <w:pStyle w:val="p"/>
            </w:pPr>
            <w:r>
              <w:t>При заключении в течение одно</w:t>
            </w:r>
            <w:r>
              <w:t>го рабочего дня нескольких сделок, которые отвечают одновременно следующим условиям: являются сделками, в совершении которых акционерным обществом имеется заинтересованность, и связаны с приобретением или отчуждением имущества, стоимость которого составляе</w:t>
            </w:r>
            <w:r>
              <w:t>т десять и более процентов от размера общей балансовой стоимости активов общества на дату принятия уполномоченным органом общества решения о заключении таких сделок, допускается предоставление информации по таким сделкам посредством представления акционерн</w:t>
            </w:r>
            <w:r>
              <w:t>ым обществом одной заявки, содержащей информацию по нескольким таким сделкам.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7.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Информация о передаче в залог (перезалог) имущества акционерного общества на сумму, составляющую пять и более процентов от активов данного акционерного общества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1) дата принятия органом акционерного общества решения о передаче в залог (перезалог) имущества акционерного общества;</w:t>
            </w:r>
          </w:p>
          <w:p w:rsidR="00000000" w:rsidRDefault="00E600D2">
            <w:pPr>
              <w:pStyle w:val="p"/>
            </w:pPr>
            <w:r>
              <w:t>2) дата возникновения права залога (перезалога) имущества акционерного общества, а именно в отношении: имущества, залог которого подлежит</w:t>
            </w:r>
            <w:r>
              <w:t xml:space="preserve"> регистрации в соответствии с законодательными актами Республики Казахстан, - дата регистрации договора о залоге (перезалоге);</w:t>
            </w:r>
          </w:p>
          <w:p w:rsidR="00000000" w:rsidRDefault="00E600D2">
            <w:pPr>
              <w:pStyle w:val="p"/>
            </w:pPr>
            <w:r>
              <w:t>имущества, залог которого не подлежит регистрации в соответствии с законодательными актами Республики Казахстан - с момента перед</w:t>
            </w:r>
            <w:r>
              <w:t>ачи этого имущества залогодержателю, а если оно не подлежит передаче, то с момента заключения договора о залоге (перезалоге);</w:t>
            </w:r>
          </w:p>
          <w:p w:rsidR="00000000" w:rsidRDefault="00E600D2">
            <w:pPr>
              <w:pStyle w:val="p"/>
            </w:pPr>
            <w:r>
              <w:t>3) стоимость имущества акционерного общества, передаваемого в залог (перезалог);</w:t>
            </w:r>
          </w:p>
          <w:p w:rsidR="00000000" w:rsidRDefault="00E600D2">
            <w:pPr>
              <w:pStyle w:val="p"/>
            </w:pPr>
            <w:r>
              <w:t>4) дата последней оценки имущества акционерного о</w:t>
            </w:r>
            <w:r>
              <w:t>бщества, передаваемого в залог (перезалог) (в случае, если проведение такой оценки требуется в соответствии с законодательством Республики Казахстан);</w:t>
            </w:r>
          </w:p>
          <w:p w:rsidR="00000000" w:rsidRDefault="00E600D2">
            <w:pPr>
              <w:pStyle w:val="p"/>
            </w:pPr>
            <w:r>
              <w:t>5) процентное соотношение стоимости имущества, передаваемого в залог (перезалог), к общей стоимости актив</w:t>
            </w:r>
            <w:r>
              <w:t>ов данного акционерного общества на дату принятия органом акционерного общества решения о передаче в залог (перезалог) имущества акционерного общества.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8.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Информация о получении акционерным обществом займа в размере, составляющем двадцать пять и боле</w:t>
            </w:r>
            <w:r>
              <w:t>е процентов от размера собственного капитала акционерного общества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1) дата принятия органом акционерного общества решения о получении займа;</w:t>
            </w:r>
          </w:p>
          <w:p w:rsidR="00000000" w:rsidRDefault="00E600D2">
            <w:pPr>
              <w:pStyle w:val="p"/>
            </w:pPr>
            <w:r>
              <w:t>2) дата заключения договора о получении акционерным обществом займа;</w:t>
            </w:r>
          </w:p>
          <w:p w:rsidR="00000000" w:rsidRDefault="00E600D2">
            <w:pPr>
              <w:pStyle w:val="p"/>
            </w:pPr>
            <w:r>
              <w:t xml:space="preserve">3) общий размер займа акционерного общества, </w:t>
            </w:r>
            <w:r>
              <w:t>определенный договором;</w:t>
            </w:r>
          </w:p>
          <w:p w:rsidR="00000000" w:rsidRDefault="00E600D2">
            <w:pPr>
              <w:pStyle w:val="p"/>
            </w:pPr>
            <w:r>
              <w:t>4) дата получения акционерным обществом займа и размер полученного займа в пределах суммы, определенной договором;</w:t>
            </w:r>
          </w:p>
          <w:p w:rsidR="00000000" w:rsidRDefault="00E600D2">
            <w:pPr>
              <w:pStyle w:val="p"/>
            </w:pPr>
            <w:r>
              <w:t>5) цель получения акционерным обществом займа;</w:t>
            </w:r>
          </w:p>
          <w:p w:rsidR="00000000" w:rsidRDefault="00E600D2">
            <w:pPr>
              <w:pStyle w:val="p"/>
            </w:pPr>
            <w:r>
              <w:t>6) процентное соотношение размера полученного акционерным обществом за</w:t>
            </w:r>
            <w:r>
              <w:t>йма к размеру собственного капитала акционерного общества на дату принятия органом акционерного общества решения о получении займа.</w:t>
            </w:r>
          </w:p>
          <w:p w:rsidR="00000000" w:rsidRDefault="00E600D2">
            <w:pPr>
              <w:pStyle w:val="p"/>
            </w:pPr>
            <w:r>
              <w:t>В случае заключения акционерным обществом с банком второго уровня договора банковского займа, предусматривающего обязательст</w:t>
            </w:r>
            <w:r>
              <w:t>во банка кредитовать заемщика на условиях, позволяющих заемщику самому определять время получения кредита, в пределах суммы и времени, определенных данным договором, акционерное общество размещает информацию в соответствии с настоящим пунктом при каждом по</w:t>
            </w:r>
            <w:r>
              <w:t>лучении займа в рамках кредитной линии, открытой в соответствии с данным договором.</w:t>
            </w:r>
          </w:p>
          <w:p w:rsidR="00000000" w:rsidRDefault="00E600D2">
            <w:pPr>
              <w:pStyle w:val="p"/>
            </w:pPr>
            <w:r>
              <w:t xml:space="preserve">Если совершенная акционерным обществом сделка по получению займа, является одновременно крупной сделкой и (или) сделкой, в совершении которой акционерным обществом имеется </w:t>
            </w:r>
            <w:r>
              <w:t>заинтересованность, информация о такой сделке размещается только в соответствии с пунктом 8 настоящего приложения с указанием об этом.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9.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Информация о получении акционерным обществом разрешения на осуществление каких-либо видов деятельности, приостановлении или прекращении действия, ранее полученных, акционерным обществом разрешений на осуществление каких-либо видов деятельности (действий)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1) наименование разрешительного органа, выдавшего разрешение, принявшего решение о приостановлении, прекращении действия разрешения;</w:t>
            </w:r>
          </w:p>
          <w:p w:rsidR="00000000" w:rsidRDefault="00E600D2">
            <w:pPr>
              <w:pStyle w:val="p"/>
            </w:pPr>
            <w:r>
              <w:t>2) дата выдачи, номер разрешения, срок действия разрешения;</w:t>
            </w:r>
          </w:p>
          <w:p w:rsidR="00000000" w:rsidRDefault="00E600D2">
            <w:pPr>
              <w:pStyle w:val="p"/>
            </w:pPr>
            <w:r>
              <w:t>3) наименование вида деятельности (действия), которое будет осу</w:t>
            </w:r>
            <w:r>
              <w:t>ществляться в соответствии с разрешением;</w:t>
            </w:r>
          </w:p>
          <w:p w:rsidR="00000000" w:rsidRDefault="00E600D2">
            <w:pPr>
              <w:pStyle w:val="p"/>
            </w:pPr>
            <w:r>
              <w:t>4) дата принятия разрешительным органом решений о приостановлении (сроке приостановления), дате возобновления действия разрешения;</w:t>
            </w:r>
          </w:p>
          <w:p w:rsidR="00000000" w:rsidRDefault="00E600D2">
            <w:pPr>
              <w:pStyle w:val="p"/>
            </w:pPr>
            <w:r>
              <w:t>5) основание приостановления (возобновления) разрешения; 6) наименование вида деяте</w:t>
            </w:r>
            <w:r>
              <w:t>льности (действия), разрешение на осуществление которого было приостановлено (возобновлено);</w:t>
            </w:r>
          </w:p>
          <w:p w:rsidR="00000000" w:rsidRDefault="00E600D2">
            <w:pPr>
              <w:pStyle w:val="p"/>
            </w:pPr>
            <w:r>
              <w:t>7) дата принятия разрешительным органом решения о прекращении действия разрешения;</w:t>
            </w:r>
          </w:p>
          <w:p w:rsidR="00000000" w:rsidRDefault="00E600D2">
            <w:pPr>
              <w:pStyle w:val="p"/>
            </w:pPr>
            <w:r>
              <w:t>8) основание прекращения действия разрешения;</w:t>
            </w:r>
          </w:p>
          <w:p w:rsidR="00000000" w:rsidRDefault="00E600D2">
            <w:pPr>
              <w:pStyle w:val="p"/>
            </w:pPr>
            <w:r>
              <w:t xml:space="preserve">9) наименование вида деятельности </w:t>
            </w:r>
            <w:r>
              <w:t>(действия), разрешение на осуществление которого было прекращено.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10.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Информация об участии акционерного общества в учреждении юридического лица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1) дата принятия решения о создании акционерным обществом (об участии акционерного общества в учреждении) юридического лица, наименование органа акционерного общества, принявшего решение;</w:t>
            </w:r>
          </w:p>
          <w:p w:rsidR="00000000" w:rsidRDefault="00E600D2">
            <w:pPr>
              <w:pStyle w:val="p"/>
            </w:pPr>
            <w:r>
              <w:t>2) полное наименование, место нахождения создаваемого юридического л</w:t>
            </w:r>
            <w:r>
              <w:t>ица.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11.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Информация об аресте имущества акционерного общества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1) дата, номер решения о наложении ареста на имущество акционерного общества, наименование государственного органа, принявшего решение об аресте имущества общества, основание наложения ар</w:t>
            </w:r>
            <w:r>
              <w:t>еста;</w:t>
            </w:r>
          </w:p>
          <w:p w:rsidR="00000000" w:rsidRDefault="00E600D2">
            <w:pPr>
              <w:pStyle w:val="p"/>
            </w:pPr>
            <w:r>
              <w:t>2) наименование имущества акционерного общества, на которое наложен арест и его процентное соотношение к общей стоимости активов общества на дату ареста имущества общества. В случае наложения ареста на деньги должника, находящиеся в банках, организац</w:t>
            </w:r>
            <w:r>
              <w:t>иях, осуществляющих отдельные виды банковских операций, - указание суммы денег, на которую наложен арест. В случае наложения ареста на ценные бумаги акционерного общества - общее количество арестованных ценных бумаг, их вид, идентификационный номер, сведен</w:t>
            </w:r>
            <w:r>
              <w:t>ия об эмитенте данных ценных бумаг;</w:t>
            </w:r>
          </w:p>
          <w:p w:rsidR="00000000" w:rsidRDefault="00E600D2">
            <w:pPr>
              <w:pStyle w:val="p"/>
            </w:pPr>
            <w:r>
              <w:t>3) в случае снятия ареста - дата, номер решения государственного органа, принявшего решение о снятии ареста с имущества акционерного общества.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12.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Информация о наступлении обстоятельств, носящих чрезвычайный характ</w:t>
            </w:r>
            <w:r>
              <w:t>ер, в результате которых было уничтожено имущество акционерного общества, балансовая стоимость которого составляла десять и более процентов от общего размера активов акционерного общества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1) дата наступления обстоятельств, носящих чрезвычайный характер, повлекших уничтожение имущества акционерного общества;</w:t>
            </w:r>
          </w:p>
          <w:p w:rsidR="00000000" w:rsidRDefault="00E600D2">
            <w:pPr>
              <w:pStyle w:val="p"/>
            </w:pPr>
            <w:r>
              <w:t>2) наименование имущества акционерного общества, уничтоженного в связи с наступлением обстоятельств, носящих чрезвычайный характер;</w:t>
            </w:r>
          </w:p>
          <w:p w:rsidR="00000000" w:rsidRDefault="00E600D2">
            <w:pPr>
              <w:pStyle w:val="p"/>
            </w:pPr>
            <w:r>
              <w:t xml:space="preserve">3) </w:t>
            </w:r>
            <w:r>
              <w:t>балансовая стоимость уничтоженного имущества акционерного общества в результате наступления обстоятельств, носящих чрезвычайный характер.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13.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Информация о привлечении акционерного общества и его должностных лиц к административной ответственности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 xml:space="preserve">1) </w:t>
            </w:r>
            <w:r>
              <w:t>наименование государственного органа, вынесшего решение о привлечении к административной ответственности;</w:t>
            </w:r>
          </w:p>
          <w:p w:rsidR="00000000" w:rsidRDefault="00E600D2">
            <w:pPr>
              <w:pStyle w:val="p"/>
            </w:pPr>
            <w:r>
              <w:t>2) дата, номер (при наличии) решения государственного органа о привлечении к административной ответственности;</w:t>
            </w:r>
          </w:p>
          <w:p w:rsidR="00000000" w:rsidRDefault="00E600D2">
            <w:pPr>
              <w:pStyle w:val="p"/>
            </w:pPr>
            <w:r>
              <w:t>3) порядковый номер статьи Кодекса Респ</w:t>
            </w:r>
            <w:r>
              <w:t>ублики Казахстан об административных правонарушениях, по которой акционерное общество и (или) его должностное лицо было привлечено к административной ответственности;</w:t>
            </w:r>
          </w:p>
          <w:p w:rsidR="00000000" w:rsidRDefault="00E600D2">
            <w:pPr>
              <w:pStyle w:val="p"/>
            </w:pPr>
            <w:r>
              <w:t>4) в случае если к административной ответственности было привлечено должностное лицо обще</w:t>
            </w:r>
            <w:r>
              <w:t>ства, дополнительно необходимо указать фамилию, имя, отчество (при его наличии), а также должность данного должностного лица.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14.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Информация о возбуждении в суде дела по корпоративному спору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1) сведения об истце, ответчике по корпоративному спору (фамилия, имя, отчество (при его наличии) (для физического лица), полное наименование, место нахождения (для юридического лица));</w:t>
            </w:r>
          </w:p>
          <w:p w:rsidR="00000000" w:rsidRDefault="00E600D2">
            <w:pPr>
              <w:pStyle w:val="p"/>
            </w:pPr>
            <w:r>
              <w:t>2) дата искового заявления, краткое содержание исковых требований;</w:t>
            </w:r>
          </w:p>
          <w:p w:rsidR="00000000" w:rsidRDefault="00E600D2">
            <w:pPr>
              <w:pStyle w:val="p"/>
            </w:pPr>
            <w:r>
              <w:t xml:space="preserve">3) </w:t>
            </w:r>
            <w:r>
              <w:t>наименование суда, в котором рассматривается исковое заявление по корпоративному спору.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15.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Информация о решении о принудительной реорганизации акционерного общества, его дочерних организаций и зависимых акционерных обществ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 xml:space="preserve">1) дата принятия решения </w:t>
            </w:r>
            <w:r>
              <w:t>о принудительной реорганизации акционерного общества, дочерней организации акционерного общества и (или) зависимого акционерного общества;</w:t>
            </w:r>
          </w:p>
          <w:p w:rsidR="00000000" w:rsidRDefault="00E600D2">
            <w:pPr>
              <w:pStyle w:val="p"/>
            </w:pPr>
            <w:r>
              <w:t>2) наименование государственного органа, принявшего решение о принудительной реорганизации акционерного общества, доч</w:t>
            </w:r>
            <w:r>
              <w:t>ерней организации акционерного общества и (или) зависимого акционерного общества;</w:t>
            </w:r>
          </w:p>
          <w:p w:rsidR="00000000" w:rsidRDefault="00E600D2">
            <w:pPr>
              <w:pStyle w:val="p"/>
            </w:pPr>
            <w:r>
              <w:t>3) основание принятия решения о принудительной реорганизаций акционерного общества, дочерней организации акционерного общества и (или) зависимого акционерного общества;</w:t>
            </w:r>
          </w:p>
          <w:p w:rsidR="00000000" w:rsidRDefault="00E600D2">
            <w:pPr>
              <w:pStyle w:val="p"/>
            </w:pPr>
            <w:r>
              <w:t>4) ме</w:t>
            </w:r>
            <w:r>
              <w:t>сто нахождения и наименование реорганизуемой дочерней организации акционерного общества и (или) реорганизуемого зависимого акционерного общества лица; 5) форма и условия реорганизации акционерного общества, дочерней организации акционерного общества и (или</w:t>
            </w:r>
            <w:r>
              <w:t>) зависимого акционерного общества;</w:t>
            </w:r>
          </w:p>
          <w:p w:rsidR="00000000" w:rsidRDefault="00E600D2">
            <w:pPr>
              <w:pStyle w:val="p"/>
            </w:pPr>
            <w:r>
              <w:t>6) иные условия принудительной реорганизации акционерного общества, дочерней организации акционерного общества и (или) зависимого акционерного общества.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16.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Информация об изменении состава органов акционерного общества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1) дата принятия решения об избрании (назначении) либо изменении состава органа акционерного общества с указанием наименования органа акционерного общества, принявшего решение. В случае если до</w:t>
            </w:r>
            <w:r>
              <w:t>срочное прекращение полномочий члена органа управления и (или) исполнительного органа осуществляется по их инициативе, то указывается дата получения акционерным обществом письменного уведомления органом управления акционерного общества;</w:t>
            </w:r>
          </w:p>
          <w:p w:rsidR="00000000" w:rsidRDefault="00E600D2">
            <w:pPr>
              <w:pStyle w:val="p"/>
            </w:pPr>
            <w:r>
              <w:t>2) наименование орг</w:t>
            </w:r>
            <w:r>
              <w:t>ана акционерного общества, состав которого избран (назначен) либо изменен;</w:t>
            </w:r>
          </w:p>
          <w:p w:rsidR="00000000" w:rsidRDefault="00E600D2">
            <w:pPr>
              <w:pStyle w:val="p"/>
            </w:pPr>
            <w:r>
              <w:t>3) суть изменений в составе органа акционерного общества: фамилия, имя, отчество (при его наличии) лица, исключенного из состава органа, фамилия, имя, отчество (при его наличии) лиц</w:t>
            </w:r>
            <w:r>
              <w:t>а, избранного (назначенного) в состав органа;</w:t>
            </w:r>
          </w:p>
          <w:p w:rsidR="00000000" w:rsidRDefault="00E600D2">
            <w:pPr>
              <w:pStyle w:val="p"/>
            </w:pPr>
            <w:r>
              <w:t>4) состав органа акционерного общества с учетом внесенных в него изменений с указанием фамилии, имени, отчества (при его наличии) каждого лица, входящего в состав органа акционерного общества;</w:t>
            </w:r>
          </w:p>
          <w:p w:rsidR="00000000" w:rsidRDefault="00E600D2">
            <w:pPr>
              <w:pStyle w:val="p"/>
            </w:pPr>
            <w:r>
              <w:t>5) процентное соо</w:t>
            </w:r>
            <w:r>
              <w:t>тношение голосующих акций, принадлежащих избранному (назначенному) члену совета директоров акционерного общества, к общему количеству голосующих акций акционерного общества;</w:t>
            </w:r>
          </w:p>
          <w:p w:rsidR="00000000" w:rsidRDefault="00E600D2">
            <w:pPr>
              <w:pStyle w:val="p"/>
            </w:pPr>
            <w:r>
              <w:t>6) процентное соотношение акций (долей участия в уставном капитале), принадлежащих</w:t>
            </w:r>
            <w:r>
              <w:t xml:space="preserve"> избранному (назначенному) члену совета директоров акционерного общества в дочерних организациях, к общему количеству размещенных акций (долей участия в уставном капитале) данных организаций. В случае, если общим собранием акционеров и (или) советом директ</w:t>
            </w:r>
            <w:r>
              <w:t>оров акционерного общества принято решение только об изменении состава органов акционерного общества, информация о данном решении размещается только в соответствии с пунктом 16 настоящего приложения с указанием об этом.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17.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Информация об изменении со</w:t>
            </w:r>
            <w:r>
              <w:t>става акционеров, владеющих десятью и более процентами голосующих акций акционерного общества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 xml:space="preserve">1) дата изменения состава акционеров, владеющих десятью и более процентами голосующих акций акционерного общества (дата регистрации изменений в системе реестров </w:t>
            </w:r>
            <w:r>
              <w:t>держателей ценных бумаг или системе учета номинального держания);</w:t>
            </w:r>
          </w:p>
          <w:p w:rsidR="00000000" w:rsidRDefault="00E600D2">
            <w:pPr>
              <w:pStyle w:val="p"/>
            </w:pPr>
            <w:r>
              <w:t>2) суть изменений в составе акционеров акционерного общества:</w:t>
            </w:r>
          </w:p>
          <w:p w:rsidR="00000000" w:rsidRDefault="00E600D2">
            <w:pPr>
              <w:pStyle w:val="p"/>
            </w:pPr>
            <w:r>
              <w:t>для физического лица - фамилия, имя, отчество (при его наличии) лица, включенного в состав акционеров либо исключенного из соста</w:t>
            </w:r>
            <w:r>
              <w:t>ва акционеров;</w:t>
            </w:r>
          </w:p>
          <w:p w:rsidR="00000000" w:rsidRDefault="00E600D2">
            <w:pPr>
              <w:pStyle w:val="p"/>
            </w:pPr>
            <w:r>
              <w:t>для юридического лица - полное наименование и место нахождения юридического лица, включенного в состав акционеров либо исключенного из состава акционеров.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18.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Информация о добровольной реорганизации или добровольной ликвидации акционерного общества, его дочерних организаций и зависимых акционерных обществ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1) в случае добровольной реорганизации или добровольной ликвидации акционерного общества - дата принятия ре</w:t>
            </w:r>
            <w:r>
              <w:t>шения органом акционерного общества о добровольной ликвидации или добровольной реорганизации акционерного общества с указанием наименования органа, принявшего решение;</w:t>
            </w:r>
          </w:p>
          <w:p w:rsidR="00000000" w:rsidRDefault="00E600D2">
            <w:pPr>
              <w:pStyle w:val="p"/>
            </w:pPr>
            <w:r>
              <w:t xml:space="preserve">2) в случае добровольной реорганизации или добровольной ликвидации дочерней организации </w:t>
            </w:r>
            <w:r>
              <w:t>акционерного общества и (или) зависимого акционерного общества - дата принятия решения органом организации (акционерного общества) о добровольной ликвидации или добровольной реорганизации с указанием наименования органа, принявшего решение, а также место н</w:t>
            </w:r>
            <w:r>
              <w:t>ахождения, наименование реорганизуемого или ликвидируемого юридического лица;</w:t>
            </w:r>
          </w:p>
          <w:p w:rsidR="00000000" w:rsidRDefault="00E600D2">
            <w:pPr>
              <w:pStyle w:val="p"/>
            </w:pPr>
            <w:r>
              <w:t>3) форма и условия реорганизации акционерного общества, его дочерней организации и (или) зависимого акционерного общества;</w:t>
            </w:r>
          </w:p>
          <w:p w:rsidR="00000000" w:rsidRDefault="00E600D2">
            <w:pPr>
              <w:pStyle w:val="p"/>
            </w:pPr>
            <w:r>
              <w:t>4) иные условия реорганизаций или ликвидации акционерно</w:t>
            </w:r>
            <w:r>
              <w:t>го общества, его дочерней организации и (или) зависимого акционерного общества.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19.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Информация о принудительной ликвидации акционерного общества, его дочерних организаций и зависимых акционерных обществ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1) наименование государственного органа, приня</w:t>
            </w:r>
            <w:r>
              <w:t>вшего решение о принудительной ликвидации акционерного общества, его дочерней организации и (или) зависимого акционерного общества, дата и основание принятия такого решения;</w:t>
            </w:r>
          </w:p>
          <w:p w:rsidR="00000000" w:rsidRDefault="00E600D2">
            <w:pPr>
              <w:pStyle w:val="p"/>
            </w:pPr>
            <w:r>
              <w:t>2) место нахождения и наименование ликвидируемой дочерней организации акционерного</w:t>
            </w:r>
            <w:r>
              <w:t xml:space="preserve"> общества и (или) зависимого акционерного общества;</w:t>
            </w:r>
          </w:p>
          <w:p w:rsidR="00000000" w:rsidRDefault="00E600D2">
            <w:pPr>
              <w:pStyle w:val="p"/>
            </w:pPr>
            <w:r>
              <w:t>3) иные условия ликвидации акционерного общества, его дочерней организации и (или) зависимого акционерного общества.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20.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Информация о решениях, принятых общим собранием акционеров акционерного общества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1) дата, время и место проведения общего собрания акционеров акционерного общества;</w:t>
            </w:r>
          </w:p>
          <w:p w:rsidR="00000000" w:rsidRDefault="00E600D2">
            <w:pPr>
              <w:pStyle w:val="p"/>
            </w:pPr>
            <w:r>
              <w:t>2) вопросы, включенные в повестку дня общего собрания акционеров акционерного общества;</w:t>
            </w:r>
          </w:p>
          <w:p w:rsidR="00000000" w:rsidRDefault="00E600D2">
            <w:pPr>
              <w:pStyle w:val="p"/>
            </w:pPr>
            <w:r>
              <w:t>3)</w:t>
            </w:r>
            <w:r>
              <w:t xml:space="preserve"> решения, принятые общим собранием акционеров акционерного общества, с указанием итогов (результатов) голосования;</w:t>
            </w:r>
          </w:p>
          <w:p w:rsidR="00000000" w:rsidRDefault="00E600D2">
            <w:pPr>
              <w:pStyle w:val="p"/>
            </w:pPr>
            <w:r>
              <w:t>4) иные сведения по решению акционерного общества.</w:t>
            </w:r>
          </w:p>
          <w:p w:rsidR="00000000" w:rsidRDefault="00E600D2">
            <w:pPr>
              <w:pStyle w:val="p"/>
            </w:pPr>
            <w:r>
              <w:t>В случае наличия у акционерного общества единственного акционера, указывается дата решения</w:t>
            </w:r>
            <w:r>
              <w:t xml:space="preserve"> единственного акционера, решения принятые единственным акционером, иные сведения по решению акционерного общества.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21.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Информация об изменении в списке организаций, в которых акционерное общество обладает десятью и более процентами акций (долей, пае</w:t>
            </w:r>
            <w:r>
              <w:t>в) в каждой такой организации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1) полное наименование организации, в которых акционерное общество стало обладать (перестало обладать) десятью и более процентами акций (долей, паев);</w:t>
            </w:r>
          </w:p>
          <w:p w:rsidR="00000000" w:rsidRDefault="00E600D2">
            <w:pPr>
              <w:pStyle w:val="p"/>
            </w:pPr>
            <w:r>
              <w:t>2) процентное соотношение количества акций (долей, паев) данной организации к общему количеству размещенных акций (долей, паев) организации на дату, следующую за датой изменения списка организаций, в которых акционерное общество обладает десятью и более пр</w:t>
            </w:r>
            <w:r>
              <w:t>оцентами акций (долей, паев).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22.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Информация об изменении в проспект выпуска эмиссионных ценных бумаг акционерного общества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1) дата государственной регистрации уполномоченным органом изменений и дополнений в проспект выпуска эмиссионных ценных бумаг</w:t>
            </w:r>
            <w:r>
              <w:t xml:space="preserve"> акционерного общества (в случае, если данные изменения и дополнения в проспект выпуска эмиссионных ценных бумаг подлежат регистрации уполномоченным органом);</w:t>
            </w:r>
          </w:p>
          <w:p w:rsidR="00000000" w:rsidRDefault="00E600D2">
            <w:pPr>
              <w:pStyle w:val="p"/>
            </w:pPr>
            <w:r>
              <w:t>2) сканированная копия изменений в проспект выпуска эмиссионных ценных бумаг акционерного обществ</w:t>
            </w:r>
            <w:r>
              <w:t>а.</w:t>
            </w:r>
          </w:p>
          <w:p w:rsidR="00000000" w:rsidRDefault="00E600D2">
            <w:pPr>
              <w:pStyle w:val="p"/>
            </w:pPr>
            <w:r>
              <w:t>При получении эмитентом от уполномоченного органа в течение одного рабочего дня нескольких зарегистрированных изменений и дополнений в проспект выпуска эмиссионных ценных бумаг акционерного общества (в случае, если данные изменения и дополнения в проспе</w:t>
            </w:r>
            <w:r>
              <w:t>кт выпуска эмиссионных ценных бумаг подлежат регистрации уполномоченным органом), допускается предоставление информации посредством представления акционерным обществом одной заявки, содержащей информацию по нескольким таким изменениям и дополнениям в просп</w:t>
            </w:r>
            <w:r>
              <w:t>ект.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23.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Информация о несоблюдении акционерным обществом условий, предусмотренных проспектом выпуска негосударственных облигаций, фактах дефолта, допущенного данным акционерным обществом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1) информация о несоблюдении акционерным обществом условий, пр</w:t>
            </w:r>
            <w:r>
              <w:t>едусмотренных проспектом выпуска негосударственных облигаций;</w:t>
            </w:r>
          </w:p>
          <w:p w:rsidR="00000000" w:rsidRDefault="00E600D2">
            <w:pPr>
              <w:pStyle w:val="p"/>
            </w:pPr>
            <w:r>
              <w:t>2) объем неисполненных обязательств, причина неисполнения обязательств.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24.</w:t>
            </w:r>
          </w:p>
        </w:tc>
        <w:tc>
          <w:tcPr>
            <w:tcW w:w="2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Информация об иных событиях, затрагивающих интересы акционеров акционерного общества и инвесторов, в соответствии с уставом акционерного общества, а также проспектом выпуска ценных бумаг акционерного общества</w:t>
            </w:r>
          </w:p>
        </w:tc>
        <w:tc>
          <w:tcPr>
            <w:tcW w:w="2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Иные сведения, затрагивающие интересы акционер</w:t>
            </w:r>
            <w:r>
              <w:t>ов акционерного общества и инвесторов, в соответствии с уставом акционерного общества, а также проспектом выпуска ценных бумаг акционерного общества.</w:t>
            </w:r>
          </w:p>
        </w:tc>
      </w:tr>
    </w:tbl>
    <w:p w:rsidR="00000000" w:rsidRDefault="00E600D2">
      <w:pPr>
        <w:pStyle w:val="pr"/>
      </w:pPr>
      <w:r>
        <w:rPr>
          <w:rStyle w:val="s0"/>
        </w:rPr>
        <w:t> </w:t>
      </w:r>
    </w:p>
    <w:p w:rsidR="00000000" w:rsidRDefault="00E600D2">
      <w:pPr>
        <w:pStyle w:val="pji"/>
      </w:pPr>
      <w:bookmarkStart w:id="9" w:name="SUB2"/>
      <w:bookmarkEnd w:id="9"/>
      <w:r>
        <w:rPr>
          <w:rStyle w:val="s3"/>
        </w:rPr>
        <w:t xml:space="preserve">Приложение 2 изложено в редакции </w:t>
      </w:r>
      <w:hyperlink r:id="rId69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28.04.17 г. № 70 (</w:t>
      </w:r>
      <w:hyperlink r:id="rId70" w:anchor="sub_id=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D2">
      <w:pPr>
        <w:pStyle w:val="pr"/>
      </w:pPr>
      <w:r>
        <w:t>Приложение 2</w:t>
      </w:r>
    </w:p>
    <w:p w:rsidR="00000000" w:rsidRDefault="00E600D2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размещения на интернет-ресурса</w:t>
      </w:r>
      <w:r>
        <w:t>х</w:t>
      </w:r>
    </w:p>
    <w:p w:rsidR="00000000" w:rsidRDefault="00E600D2">
      <w:pPr>
        <w:pStyle w:val="pr"/>
      </w:pPr>
      <w:r>
        <w:t>депозитария финансовой отчетности, фондовой</w:t>
      </w:r>
    </w:p>
    <w:p w:rsidR="00000000" w:rsidRDefault="00E600D2">
      <w:pPr>
        <w:pStyle w:val="pr"/>
      </w:pPr>
      <w:r>
        <w:t>биржи, информации о корпоративных событиях,</w:t>
      </w:r>
    </w:p>
    <w:p w:rsidR="00000000" w:rsidRDefault="00E600D2">
      <w:pPr>
        <w:pStyle w:val="pr"/>
      </w:pPr>
      <w:r>
        <w:t>финансовой отчетности и аудиторских отчетов,</w:t>
      </w:r>
    </w:p>
    <w:p w:rsidR="00000000" w:rsidRDefault="00E600D2">
      <w:pPr>
        <w:pStyle w:val="pr"/>
      </w:pPr>
      <w:r>
        <w:t>списков аффилиированных лиц акционерных обществ,</w:t>
      </w:r>
    </w:p>
    <w:p w:rsidR="00000000" w:rsidRDefault="00E600D2">
      <w:pPr>
        <w:pStyle w:val="pr"/>
      </w:pPr>
      <w:r>
        <w:t>а также информации о суммарном размере вознаграждения</w:t>
      </w:r>
    </w:p>
    <w:p w:rsidR="00000000" w:rsidRDefault="00E600D2">
      <w:pPr>
        <w:pStyle w:val="pr"/>
      </w:pPr>
      <w:r>
        <w:t>членов исполнитель</w:t>
      </w:r>
      <w:r>
        <w:t>ного органа по итогам года</w:t>
      </w:r>
    </w:p>
    <w:p w:rsidR="00000000" w:rsidRDefault="00E600D2">
      <w:pPr>
        <w:pStyle w:val="pj"/>
      </w:pPr>
      <w:r>
        <w:rPr>
          <w:b/>
          <w:bCs/>
        </w:rPr>
        <w:t> </w:t>
      </w:r>
    </w:p>
    <w:p w:rsidR="00000000" w:rsidRDefault="00E600D2">
      <w:pPr>
        <w:pStyle w:val="pr"/>
      </w:pPr>
      <w:r>
        <w:rPr>
          <w:rStyle w:val="s0"/>
        </w:rPr>
        <w:t> </w:t>
      </w:r>
    </w:p>
    <w:p w:rsidR="00000000" w:rsidRDefault="00E600D2">
      <w:pPr>
        <w:pStyle w:val="pc"/>
      </w:pPr>
      <w:r>
        <w:rPr>
          <w:rStyle w:val="s1"/>
        </w:rPr>
        <w:t>Требования к содержанию информации об изменениях в деятельности эмитента (не являющегося акционерным обществом), затрагивающих интересы держателей ценных бумаг, размещаемых на интернет-ресурсах депозитария финансовой отчетнос</w:t>
      </w:r>
      <w:r>
        <w:rPr>
          <w:rStyle w:val="s1"/>
        </w:rPr>
        <w:t>ти и фондовой биржи</w:t>
      </w:r>
    </w:p>
    <w:p w:rsidR="00000000" w:rsidRDefault="00E600D2">
      <w:pPr>
        <w:pStyle w:val="pc"/>
      </w:pPr>
      <w:r>
        <w:rPr>
          <w:rStyle w:val="s1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6"/>
        <w:gridCol w:w="3513"/>
        <w:gridCol w:w="5542"/>
      </w:tblGrid>
      <w:tr w:rsidR="00000000">
        <w:trPr>
          <w:jc w:val="center"/>
        </w:trPr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№</w:t>
            </w:r>
          </w:p>
        </w:tc>
        <w:tc>
          <w:tcPr>
            <w:tcW w:w="18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Вид информации</w:t>
            </w:r>
          </w:p>
        </w:tc>
        <w:tc>
          <w:tcPr>
            <w:tcW w:w="2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Содержание информации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1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2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3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1.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Информация об изменении состава органов эмитента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1) дата принятия решения об избрании (назначении) либо изменении состава органа эмитента с указанием наименования органа эмитента, принявшего решение. В случае если досрочное прекращение полномочий члена исполнительного органа и (или) наблюдательного совет</w:t>
            </w:r>
            <w:r>
              <w:t>а осуществляется по их инициативе, то указывается дата получения эмитентом письменного уведомления;</w:t>
            </w:r>
          </w:p>
          <w:p w:rsidR="00000000" w:rsidRDefault="00E600D2">
            <w:pPr>
              <w:pStyle w:val="p"/>
            </w:pPr>
            <w:r>
              <w:t>2) наименование органа эмитента, состав которого избран (назначен) либо изменен;</w:t>
            </w:r>
          </w:p>
          <w:p w:rsidR="00000000" w:rsidRDefault="00E600D2">
            <w:pPr>
              <w:pStyle w:val="p"/>
            </w:pPr>
            <w:r>
              <w:t>3) суть изменений в составе органа эмитента: фамилия, имя, отчество (при ег</w:t>
            </w:r>
            <w:r>
              <w:t>о наличии) лица, исключенного из состава органа, фамилия, имя, отчество (при его наличии) лица, избранного (назначенного) в состав органа;</w:t>
            </w:r>
          </w:p>
          <w:p w:rsidR="00000000" w:rsidRDefault="00E600D2">
            <w:pPr>
              <w:pStyle w:val="p"/>
            </w:pPr>
            <w:r>
              <w:t xml:space="preserve">4) состав органа эмитента с учетом внесенных в него изменений с указанием фамилии, имени, отчества (при его наличии) </w:t>
            </w:r>
            <w:r>
              <w:t>каждого лица, входящего в состав органа эмитента;</w:t>
            </w:r>
          </w:p>
          <w:p w:rsidR="00000000" w:rsidRDefault="00E600D2">
            <w:pPr>
              <w:pStyle w:val="p"/>
            </w:pPr>
            <w:r>
              <w:t>5) процентное соотношение долей участия в уставном капитале, принадлежащих избранному (назначенному) члену органа эмитента, к общему количеству размещенных долей участия в уставном капитале эмитента;</w:t>
            </w:r>
          </w:p>
          <w:p w:rsidR="00000000" w:rsidRDefault="00E600D2">
            <w:pPr>
              <w:pStyle w:val="p"/>
            </w:pPr>
            <w:r>
              <w:t>6) про</w:t>
            </w:r>
            <w:r>
              <w:t>центное соотношение акций (долей участия в уставном капитале), принадлежащих избранному (назначенному) члену органа эмитента в дочерних организациях, к общему количеству размещенных акций (долей участия в уставном капитале) данных организаций.</w:t>
            </w:r>
          </w:p>
          <w:p w:rsidR="00000000" w:rsidRDefault="00E600D2">
            <w:pPr>
              <w:pStyle w:val="p"/>
            </w:pPr>
            <w:r>
              <w:t>В случае, ес</w:t>
            </w:r>
            <w:r>
              <w:t>ли общим собранием участников эмитента принято решение только об изменении состава органов эмитента, информация о данном решении размещается только в соответствии с пунктом 1 настоящего приложения с указанием об этом.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2.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Информация об изменении состава участников, владеющих десятью и более процентами долей эмитента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1) дата изменения состава участников, владеющих десятью и более процентами долей эмитента (дата регистрации изменений в системе реестров держателей ценных бума</w:t>
            </w:r>
            <w:r>
              <w:t>г или системе учета номинального держания);</w:t>
            </w:r>
          </w:p>
          <w:p w:rsidR="00000000" w:rsidRDefault="00E600D2">
            <w:pPr>
              <w:pStyle w:val="p"/>
            </w:pPr>
            <w:r>
              <w:t>2) суть изменений в составе участников эмитента:</w:t>
            </w:r>
          </w:p>
          <w:p w:rsidR="00000000" w:rsidRDefault="00E600D2">
            <w:pPr>
              <w:pStyle w:val="p"/>
            </w:pPr>
            <w:r>
              <w:t>для физического лица - фамилия, имя, отчество (при его наличии) лица, включенного в состав участников либо исключенного из состава участников;</w:t>
            </w:r>
          </w:p>
          <w:p w:rsidR="00000000" w:rsidRDefault="00E600D2">
            <w:pPr>
              <w:pStyle w:val="p"/>
            </w:pPr>
            <w:r>
              <w:t>для юридического лиц</w:t>
            </w:r>
            <w:r>
              <w:t>а - полное наименование и место нахождения юридического лица, включенного в состав участников либо исключенного из состава участников.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3.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Информация о реорганизации или ликвидации эмитента, его дочерних организаций и зависимых акционерных обществ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1)</w:t>
            </w:r>
            <w:r>
              <w:t xml:space="preserve"> в случае принудительной реорганизации или принудительной ликвидации эмитента, его дочерней организации и (или) зависимого акционерного общества указывается наименование государственного органа, принявшего решение о такой реорганизации или ликвидации, дата</w:t>
            </w:r>
            <w:r>
              <w:t xml:space="preserve"> и основание принятия такого решения, место нахождения и наименование реорганизуемого или ликвидируемого юридического лица и иные условия ликвидации или реорганизации данного юридического лица;</w:t>
            </w:r>
          </w:p>
          <w:p w:rsidR="00000000" w:rsidRDefault="00E600D2">
            <w:pPr>
              <w:pStyle w:val="p"/>
            </w:pPr>
            <w:r>
              <w:t>2) в случае добровольной реорганизации или добровольной ликвид</w:t>
            </w:r>
            <w:r>
              <w:t>ации эмитента, его дочерней организации и (или) зависимого акционерного общества указывается дата принятия решения о такой реорганизации или ликвидации, место нахождения и наименование реорганизуемого или ликвидируемого юридического лица и иные условия лик</w:t>
            </w:r>
            <w:r>
              <w:t>видации или реорганизации юридического лица.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4.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Информация об аресте имущества эмитента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1) дата, номер решения о наложении ареста на имущество эмитента, наименование государственного органа, принявшего решение об аресте имущества эмитента, основание наложения ареста;</w:t>
            </w:r>
          </w:p>
          <w:p w:rsidR="00000000" w:rsidRDefault="00E600D2">
            <w:pPr>
              <w:pStyle w:val="p"/>
            </w:pPr>
            <w:r>
              <w:t>2) наименование имущества эмитента, на которое наложен арест и его процентно</w:t>
            </w:r>
            <w:r>
              <w:t>е соотношение к общей стоимости его активов на дату ареста имущества эмитента.</w:t>
            </w:r>
          </w:p>
          <w:p w:rsidR="00000000" w:rsidRDefault="00E600D2">
            <w:pPr>
              <w:pStyle w:val="p"/>
            </w:pPr>
            <w:r>
              <w:t>В случае наложения ареста на деньги должника, находящиеся в банках, организациях, осуществляющих отдельные виды банковских операций, - указание суммы денег, на которую наложен а</w:t>
            </w:r>
            <w:r>
              <w:t>рест.</w:t>
            </w:r>
          </w:p>
          <w:p w:rsidR="00000000" w:rsidRDefault="00E600D2">
            <w:pPr>
              <w:pStyle w:val="p"/>
            </w:pPr>
            <w:r>
              <w:t>В случае наложения ареста на ценные бумаги - общее количество арестованных ценных бумаг, их вид, идентификационный номер, сведения об эмитенте данных ценных бумаг;</w:t>
            </w:r>
          </w:p>
          <w:p w:rsidR="00000000" w:rsidRDefault="00E600D2">
            <w:pPr>
              <w:pStyle w:val="p"/>
            </w:pPr>
            <w:r>
              <w:t>3) в случае снятия ареста - дата, номер решения государственного органа, принявшего ре</w:t>
            </w:r>
            <w:r>
              <w:t>шение о снятии ареста с имущества эмитента.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5.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Информация о передаче в залог (перезалог) имущества эмитента на сумму, составляющую десять и более процентов от активов данного эмитента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1) дата принятия органом эмитента решения о передаче в залог (перезалог) имущества эмитента;</w:t>
            </w:r>
          </w:p>
          <w:p w:rsidR="00000000" w:rsidRDefault="00E600D2">
            <w:pPr>
              <w:pStyle w:val="p"/>
            </w:pPr>
            <w:r>
              <w:t>2) дата возникновения права залога (перезалога) имущества акционерного общества, а именно в отношении: имущества, залог которого подлежит регистрации в соответстви</w:t>
            </w:r>
            <w:r>
              <w:t>и с законодательными актами Республики Казахстан, - дата регистрации договора о залоге (перезалоге);</w:t>
            </w:r>
          </w:p>
          <w:p w:rsidR="00000000" w:rsidRDefault="00E600D2">
            <w:pPr>
              <w:pStyle w:val="p"/>
            </w:pPr>
            <w:r>
              <w:t>имущества, залог которого не подлежит регистрации в соответствии с законодательными актами Республики Казахстан, - с момента передачи этого имущества залог</w:t>
            </w:r>
            <w:r>
              <w:t>одержателю, а если оно не подлежит передаче, то с момента заключения договора о залоге (перезалоге);</w:t>
            </w:r>
          </w:p>
          <w:p w:rsidR="00000000" w:rsidRDefault="00E600D2">
            <w:pPr>
              <w:pStyle w:val="p"/>
            </w:pPr>
            <w:r>
              <w:t>3) стоимость имущества эмитента, передаваемого в залог (перезалог);</w:t>
            </w:r>
          </w:p>
          <w:p w:rsidR="00000000" w:rsidRDefault="00E600D2">
            <w:pPr>
              <w:pStyle w:val="p"/>
            </w:pPr>
            <w:r>
              <w:t>4) дата последней оценки имущества эмитента, передаваемого в залог (перезалог) (в случа</w:t>
            </w:r>
            <w:r>
              <w:t>е, если проведение такой оценки требуется в соответствии с законодательством Республики Казахстан);</w:t>
            </w:r>
          </w:p>
          <w:p w:rsidR="00000000" w:rsidRDefault="00E600D2">
            <w:pPr>
              <w:pStyle w:val="p"/>
            </w:pPr>
            <w:r>
              <w:t>5) процентное соотношение стоимости имущества, передаваемого в залог (перезалог), к общей стоимости активов данного эмитента на дату принятия решения органо</w:t>
            </w:r>
            <w:r>
              <w:t>м эмитента о передаче в залог (перезалог) имущества эмитента.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6.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Информация о получении, приостановлении или лишении разрешения эмитента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1) наименование разрешительного органа, выдавшего разрешение, принявшего решение о приостановлении, прекращении действия разрешения;</w:t>
            </w:r>
          </w:p>
          <w:p w:rsidR="00000000" w:rsidRDefault="00E600D2">
            <w:pPr>
              <w:pStyle w:val="p"/>
            </w:pPr>
            <w:r>
              <w:t>2) дата выдачи, номер разрешения, срок действия разрешения;</w:t>
            </w:r>
          </w:p>
          <w:p w:rsidR="00000000" w:rsidRDefault="00E600D2">
            <w:pPr>
              <w:pStyle w:val="p"/>
            </w:pPr>
            <w:r>
              <w:t>3) наименование вида деятельности (действия), которое будет осу</w:t>
            </w:r>
            <w:r>
              <w:t>ществляться в соответствии с разрешением;</w:t>
            </w:r>
          </w:p>
          <w:p w:rsidR="00000000" w:rsidRDefault="00E600D2">
            <w:pPr>
              <w:pStyle w:val="p"/>
            </w:pPr>
            <w:r>
              <w:t>4) дата принятия, разрешительным органом решения о приостановлении (сроке приостановления), дате возобновления действия разрешения;</w:t>
            </w:r>
          </w:p>
          <w:p w:rsidR="00000000" w:rsidRDefault="00E600D2">
            <w:pPr>
              <w:pStyle w:val="p"/>
            </w:pPr>
            <w:r>
              <w:t>5) основание приостановления (возобновления) разрешения;</w:t>
            </w:r>
          </w:p>
          <w:p w:rsidR="00000000" w:rsidRDefault="00E600D2">
            <w:pPr>
              <w:pStyle w:val="p"/>
            </w:pPr>
            <w:r>
              <w:t>6) наименование вида деят</w:t>
            </w:r>
            <w:r>
              <w:t>ельности (действия), разрешение на осуществление которого было приостановлено (возобновлено);</w:t>
            </w:r>
          </w:p>
          <w:p w:rsidR="00000000" w:rsidRDefault="00E600D2">
            <w:pPr>
              <w:pStyle w:val="p"/>
            </w:pPr>
            <w:r>
              <w:t>7) дата принятия разрешительным органом решения о прекращения действия разрешения;</w:t>
            </w:r>
          </w:p>
          <w:p w:rsidR="00000000" w:rsidRDefault="00E600D2">
            <w:pPr>
              <w:pStyle w:val="p"/>
            </w:pPr>
            <w:r>
              <w:t>8) основание прекращения действия разрешения;</w:t>
            </w:r>
          </w:p>
          <w:p w:rsidR="00000000" w:rsidRDefault="00E600D2">
            <w:pPr>
              <w:pStyle w:val="p"/>
            </w:pPr>
            <w:r>
              <w:t>9) наименование вида деятельности</w:t>
            </w:r>
            <w:r>
              <w:t xml:space="preserve"> (действия), разрешение на осуществление которого было прекращено.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7.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Информация о решениях, принятых общим собранием участников эмитента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1) дата, время и место проведения общего собрания участников эмитента;</w:t>
            </w:r>
          </w:p>
          <w:p w:rsidR="00000000" w:rsidRDefault="00E600D2">
            <w:pPr>
              <w:pStyle w:val="p"/>
            </w:pPr>
            <w:r>
              <w:t>2) вопросы, включенные в повестку дня общего собрания участников эмитента;</w:t>
            </w:r>
          </w:p>
          <w:p w:rsidR="00000000" w:rsidRDefault="00E600D2">
            <w:pPr>
              <w:pStyle w:val="p"/>
            </w:pPr>
            <w:r>
              <w:t>3) решения, принятые общим собранием участников эмитента, с указанием итогов (результатов) голосования;</w:t>
            </w:r>
          </w:p>
          <w:p w:rsidR="00000000" w:rsidRDefault="00E600D2">
            <w:pPr>
              <w:pStyle w:val="p"/>
            </w:pPr>
            <w:r>
              <w:t>4) иные сведения по решению эмитента.</w:t>
            </w:r>
          </w:p>
          <w:p w:rsidR="00000000" w:rsidRDefault="00E600D2">
            <w:pPr>
              <w:pStyle w:val="p"/>
            </w:pPr>
            <w:r>
              <w:t>В случае наличия у эмитента единственно</w:t>
            </w:r>
            <w:r>
              <w:t>го участника, указывается дата решения единственного участника, решения, принятые единственным участником, иные сведения по решению эмитента.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8.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Информация об изменении в списке организаций, в которых эмитент обладает десятью и более процентами акций</w:t>
            </w:r>
            <w:r>
              <w:t xml:space="preserve"> (долей, паев) в каждой такой организации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1) полное наименование организации, в которых эмитент стал обладать (перестал обладать) десятью и более процентами акций (долей, паев);</w:t>
            </w:r>
          </w:p>
          <w:p w:rsidR="00000000" w:rsidRDefault="00E600D2">
            <w:pPr>
              <w:pStyle w:val="p"/>
            </w:pPr>
            <w:r>
              <w:t>2) процентное соотношение количества акций (долей, паев) данной организации к</w:t>
            </w:r>
            <w:r>
              <w:t xml:space="preserve"> общему количеству размещенных акций (долей, паев) организации на дату, следующую за датой изменения списка организаций, в которых эмитент обладает десятью и более процентами акций (долей, паев).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9.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Информация об изменении в проспект выпуска эмиссионных ценных бумаг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 xml:space="preserve">1) дата государственной регистрации уполномоченным органом изменений в проспект выпуска эмиссионных ценных бумаг эмитента (в случае, если данные изменения и дополнения в проспект выпуска </w:t>
            </w:r>
            <w:r>
              <w:t>эмиссионных ценных бумаг подлежат регистрации уполномоченным органом);</w:t>
            </w:r>
          </w:p>
          <w:p w:rsidR="00000000" w:rsidRDefault="00E600D2">
            <w:pPr>
              <w:pStyle w:val="p"/>
            </w:pPr>
            <w:r>
              <w:t>2) сканированная копия изменений в проспект выпуска эмиссионных ценных бумаг эмитента.</w:t>
            </w: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10.</w:t>
            </w:r>
          </w:p>
        </w:tc>
        <w:tc>
          <w:tcPr>
            <w:tcW w:w="1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Информация о несоблюдении эмитентом условий, предусмотренных проспектом выпуска негосуда</w:t>
            </w:r>
            <w:r>
              <w:t>рственных облигаций, фактах дефолта, допущенного данным эмитентом</w:t>
            </w:r>
          </w:p>
        </w:tc>
        <w:tc>
          <w:tcPr>
            <w:tcW w:w="2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1) информация о несоблюдении эмитентом условий, предусмотренных проспектом выпуска негосударственных облигаций;</w:t>
            </w:r>
          </w:p>
          <w:p w:rsidR="00000000" w:rsidRDefault="00E600D2">
            <w:pPr>
              <w:pStyle w:val="p"/>
            </w:pPr>
            <w:r>
              <w:t>2) объем неисполненных обязательств;</w:t>
            </w:r>
          </w:p>
          <w:p w:rsidR="00000000" w:rsidRDefault="00E600D2">
            <w:pPr>
              <w:pStyle w:val="p"/>
            </w:pPr>
            <w:r>
              <w:t>3) причина неисполнения обязательств.</w:t>
            </w:r>
          </w:p>
        </w:tc>
      </w:tr>
    </w:tbl>
    <w:p w:rsidR="00000000" w:rsidRDefault="00E600D2">
      <w:pPr>
        <w:pStyle w:val="pr"/>
      </w:pPr>
      <w:r>
        <w:rPr>
          <w:rStyle w:val="s0"/>
        </w:rPr>
        <w:t> </w:t>
      </w:r>
    </w:p>
    <w:p w:rsidR="00000000" w:rsidRDefault="00E600D2">
      <w:pPr>
        <w:pStyle w:val="pji"/>
      </w:pPr>
      <w:bookmarkStart w:id="10" w:name="SUB3"/>
      <w:bookmarkEnd w:id="10"/>
      <w:r>
        <w:rPr>
          <w:rStyle w:val="s3"/>
        </w:rPr>
        <w:t xml:space="preserve">Форма «Список аффилиированных лиц акционерного общества» приложения 3 изложена в редакции </w:t>
      </w:r>
      <w:hyperlink r:id="rId71" w:anchor="sub_id=11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Национального Банка РК от 28.04.17 г. № 70 (</w:t>
      </w:r>
      <w:hyperlink r:id="rId72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600D2">
      <w:pPr>
        <w:pStyle w:val="pr"/>
      </w:pPr>
      <w:r>
        <w:t>Приложение 3</w:t>
      </w:r>
    </w:p>
    <w:p w:rsidR="00000000" w:rsidRDefault="00E600D2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размещения на интернет-ресурсах</w:t>
      </w:r>
    </w:p>
    <w:p w:rsidR="00000000" w:rsidRDefault="00E600D2">
      <w:pPr>
        <w:pStyle w:val="pr"/>
      </w:pPr>
      <w:r>
        <w:t>депозитария финансовой отчетности, фондовой</w:t>
      </w:r>
    </w:p>
    <w:p w:rsidR="00000000" w:rsidRDefault="00E600D2">
      <w:pPr>
        <w:pStyle w:val="pr"/>
      </w:pPr>
      <w:r>
        <w:t>биржи, информации о корпоративных событиях,</w:t>
      </w:r>
    </w:p>
    <w:p w:rsidR="00000000" w:rsidRDefault="00E600D2">
      <w:pPr>
        <w:pStyle w:val="pr"/>
      </w:pPr>
      <w:r>
        <w:t>финансовой отчетности и аудиторских отчетов,</w:t>
      </w:r>
    </w:p>
    <w:p w:rsidR="00000000" w:rsidRDefault="00E600D2">
      <w:pPr>
        <w:pStyle w:val="pr"/>
      </w:pPr>
      <w:r>
        <w:t>списков аффилиированных лиц акционерных обществ,</w:t>
      </w:r>
    </w:p>
    <w:p w:rsidR="00000000" w:rsidRDefault="00E600D2">
      <w:pPr>
        <w:pStyle w:val="pr"/>
      </w:pPr>
      <w:r>
        <w:t>а также информации о суммарном размере вознаграждения</w:t>
      </w:r>
    </w:p>
    <w:p w:rsidR="00000000" w:rsidRDefault="00E600D2">
      <w:pPr>
        <w:pStyle w:val="pr"/>
      </w:pPr>
      <w:r>
        <w:t>членов исполнительного органа по итогам года</w:t>
      </w:r>
    </w:p>
    <w:p w:rsidR="00000000" w:rsidRDefault="00E600D2">
      <w:pPr>
        <w:pStyle w:val="pj"/>
      </w:pPr>
      <w:r>
        <w:t> </w:t>
      </w:r>
    </w:p>
    <w:p w:rsidR="00000000" w:rsidRDefault="00E600D2">
      <w:pPr>
        <w:pStyle w:val="pc"/>
      </w:pPr>
      <w:r>
        <w:rPr>
          <w:b/>
          <w:bCs/>
        </w:rPr>
        <w:t> </w:t>
      </w:r>
    </w:p>
    <w:p w:rsidR="00000000" w:rsidRDefault="00E600D2">
      <w:pPr>
        <w:pStyle w:val="pc"/>
      </w:pPr>
      <w:r>
        <w:rPr>
          <w:rStyle w:val="s1"/>
        </w:rPr>
        <w:t>Список аффилиированных лиц акционерного общества</w:t>
      </w:r>
    </w:p>
    <w:p w:rsidR="00000000" w:rsidRDefault="00E600D2">
      <w:pPr>
        <w:pStyle w:val="pc"/>
      </w:pPr>
      <w:r>
        <w:rPr>
          <w:rStyle w:val="s1"/>
        </w:rPr>
        <w:t> </w:t>
      </w:r>
    </w:p>
    <w:p w:rsidR="00000000" w:rsidRDefault="00E600D2">
      <w:pPr>
        <w:pStyle w:val="pj"/>
      </w:pPr>
      <w:r>
        <w:rPr>
          <w:rStyle w:val="s0"/>
        </w:rPr>
        <w:t>Отчетный</w:t>
      </w:r>
      <w:r>
        <w:rPr>
          <w:rStyle w:val="s0"/>
        </w:rPr>
        <w:t xml:space="preserve"> период: по состоянию на «___» _____________20__г.</w:t>
      </w:r>
    </w:p>
    <w:p w:rsidR="00000000" w:rsidRDefault="00E600D2">
      <w:pPr>
        <w:pStyle w:val="pj"/>
      </w:pPr>
      <w:r>
        <w:rPr>
          <w:rStyle w:val="s0"/>
        </w:rPr>
        <w:t>Индекс: список аффилиированных лиц</w:t>
      </w:r>
    </w:p>
    <w:p w:rsidR="00000000" w:rsidRDefault="00E600D2">
      <w:pPr>
        <w:pStyle w:val="pj"/>
      </w:pPr>
      <w:r>
        <w:rPr>
          <w:rStyle w:val="s0"/>
        </w:rPr>
        <w:t>Периодичность: ежеквартальная</w:t>
      </w:r>
    </w:p>
    <w:p w:rsidR="00000000" w:rsidRDefault="00E600D2">
      <w:pPr>
        <w:pStyle w:val="pj"/>
      </w:pPr>
      <w:r>
        <w:rPr>
          <w:rStyle w:val="s0"/>
        </w:rPr>
        <w:t>Срок представления: ежеквартально не позднее 31 января, 30 апреля, 31 июля и 31 октября отчетного года</w:t>
      </w:r>
    </w:p>
    <w:p w:rsidR="00000000" w:rsidRDefault="00E600D2">
      <w:pPr>
        <w:pStyle w:val="pr"/>
      </w:pPr>
      <w:r>
        <w:rPr>
          <w:rStyle w:val="s0"/>
        </w:rPr>
        <w:t> </w:t>
      </w:r>
    </w:p>
    <w:p w:rsidR="00000000" w:rsidRDefault="00E600D2">
      <w:pPr>
        <w:pStyle w:val="pr"/>
      </w:pPr>
      <w:r>
        <w:rPr>
          <w:rStyle w:val="s0"/>
        </w:rPr>
        <w:t>форма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778"/>
        <w:gridCol w:w="907"/>
        <w:gridCol w:w="910"/>
        <w:gridCol w:w="1456"/>
        <w:gridCol w:w="2316"/>
        <w:gridCol w:w="2316"/>
        <w:gridCol w:w="1586"/>
        <w:gridCol w:w="1487"/>
      </w:tblGrid>
      <w:tr w:rsidR="00000000">
        <w:trPr>
          <w:jc w:val="center"/>
        </w:trPr>
        <w:tc>
          <w:tcPr>
            <w:tcW w:w="5000" w:type="pct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Список аффилиированных лиц</w:t>
            </w:r>
            <w:r>
              <w:t xml:space="preserve"> акционерного общества</w:t>
            </w:r>
          </w:p>
          <w:p w:rsidR="00000000" w:rsidRDefault="00E600D2">
            <w:pPr>
              <w:pStyle w:val="pc"/>
            </w:pPr>
            <w:r>
              <w:t>___________________________________________________________________</w:t>
            </w:r>
          </w:p>
          <w:p w:rsidR="00000000" w:rsidRDefault="00E600D2">
            <w:pPr>
              <w:pStyle w:val="pc"/>
            </w:pPr>
            <w:r>
              <w:t>(наименование акционерного общества)</w:t>
            </w:r>
          </w:p>
        </w:tc>
      </w:tr>
      <w:tr w:rsidR="00000000">
        <w:trPr>
          <w:jc w:val="center"/>
        </w:trPr>
        <w:tc>
          <w:tcPr>
            <w:tcW w:w="2200" w:type="pct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Дата и номер государственной регистрации выпуска объявленных акций и (или) замены свидетельства о государственной регистрации выпуска объявленных акций в соответствии с данными государственного реестра эмиссионных ценных бумаг</w:t>
            </w:r>
          </w:p>
        </w:tc>
        <w:tc>
          <w:tcPr>
            <w:tcW w:w="275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Дата, на которую представляе</w:t>
            </w:r>
            <w:r>
              <w:t>тся список аффилиированных лиц</w:t>
            </w:r>
          </w:p>
        </w:tc>
      </w:tr>
      <w:tr w:rsidR="00000000">
        <w:trPr>
          <w:jc w:val="center"/>
        </w:trPr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Физические лица</w:t>
            </w:r>
          </w:p>
        </w:tc>
      </w:tr>
      <w:tr w:rsidR="00000000">
        <w:trPr>
          <w:jc w:val="center"/>
        </w:trPr>
        <w:tc>
          <w:tcPr>
            <w:tcW w:w="5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№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Фамилия, имя, отчество (при его наличии)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Дата рождения, ИИН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Основания для признания аффилиированности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Дата появления аффилиированности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Резидентство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5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1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2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3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5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6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7</w:t>
            </w:r>
          </w:p>
        </w:tc>
      </w:tr>
      <w:tr w:rsidR="00000000">
        <w:trPr>
          <w:jc w:val="center"/>
        </w:trPr>
        <w:tc>
          <w:tcPr>
            <w:tcW w:w="550" w:type="pct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 </w:t>
            </w:r>
          </w:p>
        </w:tc>
        <w:tc>
          <w:tcPr>
            <w:tcW w:w="8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Юридические лица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№</w:t>
            </w: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Полное наименование юридического лица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Дата и номер государственной регистрации юридического лица, бизнес-идентификационный номер (БИН), почтовый адрес и фактическое место нахождения юридического лица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Основания для признания аффилиированности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Дата появления аффилиированности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Резидентство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Пр</w:t>
            </w:r>
            <w:r>
              <w:t>имечание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1</w:t>
            </w: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2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3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4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5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6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c"/>
            </w:pPr>
            <w:r>
              <w:t>7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 </w:t>
            </w: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 </w:t>
            </w:r>
          </w:p>
        </w:tc>
        <w:tc>
          <w:tcPr>
            <w:tcW w:w="130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 </w:t>
            </w:r>
          </w:p>
        </w:tc>
        <w:tc>
          <w:tcPr>
            <w:tcW w:w="65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 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 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 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pStyle w:val="p"/>
            </w:pPr>
            <w:r>
              <w:t> 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00D2">
            <w:pPr>
              <w:rPr>
                <w:rFonts w:eastAsia="Times New Roman"/>
              </w:rPr>
            </w:pPr>
          </w:p>
        </w:tc>
      </w:tr>
      <w:tr w:rsidR="00000000">
        <w:trPr>
          <w:jc w:val="center"/>
        </w:trPr>
        <w:tc>
          <w:tcPr>
            <w:tcW w:w="55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600D2">
            <w:pPr>
              <w:rPr>
                <w:rFonts w:eastAsia="Times New Roman"/>
              </w:rPr>
            </w:pPr>
          </w:p>
        </w:tc>
        <w:tc>
          <w:tcPr>
            <w:tcW w:w="91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600D2">
            <w:pPr>
              <w:rPr>
                <w:rFonts w:eastAsia="Times New Roman"/>
              </w:rPr>
            </w:pPr>
          </w:p>
        </w:tc>
        <w:tc>
          <w:tcPr>
            <w:tcW w:w="91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600D2">
            <w:pPr>
              <w:rPr>
                <w:rFonts w:eastAsia="Times New Roman"/>
              </w:rPr>
            </w:pPr>
          </w:p>
        </w:tc>
        <w:tc>
          <w:tcPr>
            <w:tcW w:w="96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600D2">
            <w:pPr>
              <w:rPr>
                <w:rFonts w:eastAsia="Times New Roman"/>
              </w:rPr>
            </w:pPr>
          </w:p>
        </w:tc>
        <w:tc>
          <w:tcPr>
            <w:tcW w:w="156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600D2">
            <w:pPr>
              <w:rPr>
                <w:rFonts w:eastAsia="Times New Roman"/>
              </w:rPr>
            </w:pPr>
          </w:p>
        </w:tc>
        <w:tc>
          <w:tcPr>
            <w:tcW w:w="24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600D2">
            <w:pPr>
              <w:rPr>
                <w:rFonts w:eastAsia="Times New Roman"/>
              </w:rPr>
            </w:pPr>
          </w:p>
        </w:tc>
        <w:tc>
          <w:tcPr>
            <w:tcW w:w="243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600D2">
            <w:pPr>
              <w:rPr>
                <w:rFonts w:eastAsia="Times New Roman"/>
              </w:rPr>
            </w:pPr>
          </w:p>
        </w:tc>
        <w:tc>
          <w:tcPr>
            <w:tcW w:w="171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600D2">
            <w:pPr>
              <w:rPr>
                <w:rFonts w:eastAsia="Times New Roman"/>
              </w:rPr>
            </w:pPr>
          </w:p>
        </w:tc>
        <w:tc>
          <w:tcPr>
            <w:tcW w:w="160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600D2">
            <w:pPr>
              <w:rPr>
                <w:rFonts w:eastAsia="Times New Roman"/>
              </w:rPr>
            </w:pPr>
          </w:p>
        </w:tc>
      </w:tr>
    </w:tbl>
    <w:p w:rsidR="00000000" w:rsidRDefault="00E600D2">
      <w:pPr>
        <w:pStyle w:val="pr"/>
      </w:pPr>
      <w:r>
        <w:rPr>
          <w:rStyle w:val="s0"/>
        </w:rPr>
        <w:t> </w:t>
      </w:r>
    </w:p>
    <w:p w:rsidR="00000000" w:rsidRDefault="00E600D2">
      <w:pPr>
        <w:pStyle w:val="pr"/>
      </w:pPr>
      <w:r>
        <w:rPr>
          <w:rStyle w:val="s0"/>
        </w:rPr>
        <w:t>Приложение</w:t>
      </w:r>
    </w:p>
    <w:p w:rsidR="00000000" w:rsidRDefault="00E600D2">
      <w:pPr>
        <w:pStyle w:val="pr"/>
      </w:pPr>
      <w:r>
        <w:rPr>
          <w:rStyle w:val="s0"/>
        </w:rPr>
        <w:t xml:space="preserve">к </w:t>
      </w:r>
      <w:hyperlink w:anchor="sub3" w:history="1">
        <w:r>
          <w:rPr>
            <w:rStyle w:val="a4"/>
          </w:rPr>
          <w:t>форме</w:t>
        </w:r>
      </w:hyperlink>
      <w:r>
        <w:rPr>
          <w:rStyle w:val="s0"/>
        </w:rPr>
        <w:t xml:space="preserve"> списка аффилиированных лиц </w:t>
      </w:r>
    </w:p>
    <w:p w:rsidR="00000000" w:rsidRDefault="00E600D2">
      <w:pPr>
        <w:pStyle w:val="pr"/>
      </w:pPr>
      <w:r>
        <w:rPr>
          <w:rStyle w:val="s0"/>
        </w:rPr>
        <w:t>акционерного общества</w:t>
      </w:r>
    </w:p>
    <w:p w:rsidR="00000000" w:rsidRDefault="00E600D2">
      <w:pPr>
        <w:pStyle w:val="pr"/>
      </w:pPr>
      <w:r>
        <w:rPr>
          <w:rStyle w:val="s0"/>
        </w:rPr>
        <w:t> </w:t>
      </w:r>
    </w:p>
    <w:p w:rsidR="00000000" w:rsidRDefault="00E600D2">
      <w:pPr>
        <w:pStyle w:val="pr"/>
      </w:pPr>
      <w:r>
        <w:rPr>
          <w:rStyle w:val="s0"/>
        </w:rPr>
        <w:t> </w:t>
      </w:r>
    </w:p>
    <w:p w:rsidR="00000000" w:rsidRDefault="00E600D2">
      <w:pPr>
        <w:pStyle w:val="pc"/>
      </w:pPr>
      <w:r>
        <w:rPr>
          <w:rStyle w:val="s1"/>
        </w:rPr>
        <w:t>Пояснение по заполнению формы, предназначенной для размещения на интернет-ресурсе депозитария финансовой отчетности</w:t>
      </w:r>
    </w:p>
    <w:p w:rsidR="00000000" w:rsidRDefault="00E600D2">
      <w:pPr>
        <w:pStyle w:val="pc"/>
      </w:pPr>
      <w:r>
        <w:rPr>
          <w:rStyle w:val="s1"/>
        </w:rPr>
        <w:t> </w:t>
      </w:r>
    </w:p>
    <w:p w:rsidR="00000000" w:rsidRDefault="00E600D2">
      <w:pPr>
        <w:pStyle w:val="pc"/>
      </w:pPr>
      <w:r>
        <w:rPr>
          <w:rStyle w:val="s1"/>
        </w:rPr>
        <w:t> </w:t>
      </w:r>
    </w:p>
    <w:p w:rsidR="00000000" w:rsidRDefault="00E600D2">
      <w:pPr>
        <w:pStyle w:val="pc"/>
      </w:pPr>
      <w:r>
        <w:rPr>
          <w:rStyle w:val="s1"/>
        </w:rPr>
        <w:t>Список аффилиированных лиц акционерного общества</w:t>
      </w:r>
    </w:p>
    <w:p w:rsidR="00000000" w:rsidRDefault="00E600D2">
      <w:pPr>
        <w:pStyle w:val="pc"/>
      </w:pPr>
      <w:r>
        <w:rPr>
          <w:rStyle w:val="s1"/>
        </w:rPr>
        <w:t> </w:t>
      </w:r>
    </w:p>
    <w:p w:rsidR="00000000" w:rsidRDefault="00E600D2">
      <w:pPr>
        <w:pStyle w:val="pc"/>
      </w:pPr>
      <w:r>
        <w:rPr>
          <w:rStyle w:val="s1"/>
        </w:rPr>
        <w:t> </w:t>
      </w:r>
    </w:p>
    <w:p w:rsidR="00000000" w:rsidRDefault="00E600D2">
      <w:pPr>
        <w:pStyle w:val="pc"/>
      </w:pPr>
      <w:r>
        <w:rPr>
          <w:rStyle w:val="s1"/>
        </w:rPr>
        <w:t>Глава 1. Общие положения</w:t>
      </w:r>
    </w:p>
    <w:p w:rsidR="00000000" w:rsidRDefault="00E600D2">
      <w:pPr>
        <w:pStyle w:val="pc"/>
      </w:pPr>
      <w:r>
        <w:rPr>
          <w:rStyle w:val="s1"/>
        </w:rPr>
        <w:t> </w:t>
      </w:r>
    </w:p>
    <w:p w:rsidR="00000000" w:rsidRDefault="00E600D2">
      <w:pPr>
        <w:pStyle w:val="pj"/>
      </w:pPr>
      <w:r>
        <w:rPr>
          <w:rStyle w:val="s0"/>
        </w:rPr>
        <w:t>1. Настоящее пояснение (далее - Пояснение) определяет единые требования по заполнению формы «Список аффилиированных лиц акционерного общества» (далее - Форма).</w:t>
      </w:r>
    </w:p>
    <w:p w:rsidR="00000000" w:rsidRDefault="00E600D2">
      <w:pPr>
        <w:pStyle w:val="pj"/>
      </w:pPr>
      <w:r>
        <w:rPr>
          <w:rStyle w:val="s0"/>
        </w:rPr>
        <w:t>2. Форма составляется акционерным обществом ежеквартально и заполняется по состоянию на 1 января</w:t>
      </w:r>
      <w:r>
        <w:rPr>
          <w:rStyle w:val="s0"/>
        </w:rPr>
        <w:t>, 1 апреля, 1 июля и 1 октября отчетного года.</w:t>
      </w:r>
    </w:p>
    <w:p w:rsidR="00000000" w:rsidRDefault="00E600D2">
      <w:pPr>
        <w:pStyle w:val="pj"/>
      </w:pPr>
      <w:r>
        <w:rPr>
          <w:rStyle w:val="s0"/>
        </w:rPr>
        <w:t> </w:t>
      </w:r>
    </w:p>
    <w:p w:rsidR="00000000" w:rsidRDefault="00E600D2">
      <w:pPr>
        <w:pStyle w:val="pj"/>
      </w:pPr>
      <w:r>
        <w:rPr>
          <w:rStyle w:val="s0"/>
        </w:rPr>
        <w:t> </w:t>
      </w:r>
    </w:p>
    <w:p w:rsidR="00000000" w:rsidRDefault="00E600D2">
      <w:pPr>
        <w:pStyle w:val="pc"/>
      </w:pPr>
      <w:r>
        <w:rPr>
          <w:rStyle w:val="s1"/>
        </w:rPr>
        <w:t>Глава 2. Пояснение по заполнению Формы</w:t>
      </w:r>
    </w:p>
    <w:p w:rsidR="00000000" w:rsidRDefault="00E600D2">
      <w:pPr>
        <w:pStyle w:val="pc"/>
      </w:pPr>
      <w:r>
        <w:rPr>
          <w:rStyle w:val="s1"/>
        </w:rPr>
        <w:t> </w:t>
      </w:r>
    </w:p>
    <w:p w:rsidR="00000000" w:rsidRDefault="00E600D2">
      <w:pPr>
        <w:pStyle w:val="pj"/>
      </w:pPr>
      <w:r>
        <w:rPr>
          <w:rStyle w:val="s0"/>
        </w:rPr>
        <w:t>3. В графе 3 для указания сведений об аффилиированных лицах акционерного общества, являющихся физическими лицами, дата рождения указывается в формате - дд.мм.гг (де</w:t>
      </w:r>
      <w:r>
        <w:rPr>
          <w:rStyle w:val="s0"/>
        </w:rPr>
        <w:t>нь/месяц/год) в одной графе с индивидуальным идентификационным номером (ИИН) без разделения на отдельные строки.</w:t>
      </w:r>
    </w:p>
    <w:p w:rsidR="00000000" w:rsidRDefault="00E600D2">
      <w:pPr>
        <w:pStyle w:val="pj"/>
      </w:pPr>
      <w:r>
        <w:rPr>
          <w:rStyle w:val="s0"/>
        </w:rPr>
        <w:t>4. В графе 3 для указания сведений об аффилиированных лицах акционерного общества, являющихся юридическими лицами, дата и номер государственной</w:t>
      </w:r>
      <w:r>
        <w:rPr>
          <w:rStyle w:val="s0"/>
        </w:rPr>
        <w:t xml:space="preserve"> регистрации юридического лица, бизнес-идентификационный номер (БИН), почтовый адрес и фактическое место нахождения юридического лица указываются в одной графе без разделения на отдельные строки.</w:t>
      </w:r>
    </w:p>
    <w:p w:rsidR="00000000" w:rsidRDefault="00E600D2">
      <w:pPr>
        <w:pStyle w:val="pj"/>
      </w:pPr>
      <w:r>
        <w:rPr>
          <w:rStyle w:val="s0"/>
        </w:rPr>
        <w:t>5. В графе 4 необходимо сделать ссылку на соответствующий по</w:t>
      </w:r>
      <w:r>
        <w:rPr>
          <w:rStyle w:val="s0"/>
        </w:rPr>
        <w:t xml:space="preserve">дпункт </w:t>
      </w:r>
      <w:hyperlink r:id="rId73" w:anchor="sub_id=640000" w:history="1">
        <w:r>
          <w:rPr>
            <w:rStyle w:val="a4"/>
          </w:rPr>
          <w:t>пунктов 1 и 1-1 статьи 64</w:t>
        </w:r>
      </w:hyperlink>
      <w:r>
        <w:rPr>
          <w:rStyle w:val="s0"/>
        </w:rPr>
        <w:t xml:space="preserve"> Закона Республики Казахстан от 13 мая 2003 года «Об акционерных обществах» или </w:t>
      </w:r>
      <w:hyperlink r:id="rId74" w:anchor="sub_id=2010000" w:history="1">
        <w:r>
          <w:rPr>
            <w:rStyle w:val="a4"/>
          </w:rPr>
          <w:t>статью 2-1</w:t>
        </w:r>
      </w:hyperlink>
      <w:r>
        <w:rPr>
          <w:rStyle w:val="s0"/>
        </w:rPr>
        <w:t xml:space="preserve"> Закона Республики Казахстан от 31 августа 1995 года «О банках и банковской деятельности в Республике Казахстан» - для банков второго уровня.</w:t>
      </w:r>
    </w:p>
    <w:p w:rsidR="00000000" w:rsidRDefault="00E600D2">
      <w:pPr>
        <w:pStyle w:val="pj"/>
      </w:pPr>
      <w:r>
        <w:rPr>
          <w:rStyle w:val="s0"/>
        </w:rPr>
        <w:t>6. В графе 5 дата появления аффилиированности указывается в формате - дд.мм.гг (д</w:t>
      </w:r>
      <w:r>
        <w:rPr>
          <w:rStyle w:val="s0"/>
        </w:rPr>
        <w:t>ень/месяц/год).</w:t>
      </w:r>
    </w:p>
    <w:p w:rsidR="00000000" w:rsidRDefault="00E600D2">
      <w:pPr>
        <w:pStyle w:val="pj"/>
      </w:pPr>
      <w:r>
        <w:rPr>
          <w:rStyle w:val="s0"/>
        </w:rPr>
        <w:t>7. В графах 3 и 5 даты заполняются полностью цифрами и устанавливаются на основании информации, представленной акционерами и должностными лицами акционерного общества в порядке, установленной уставом акционерного общества.</w:t>
      </w:r>
    </w:p>
    <w:p w:rsidR="00000000" w:rsidRDefault="00E600D2">
      <w:pPr>
        <w:pStyle w:val="pj"/>
      </w:pPr>
      <w:r>
        <w:rPr>
          <w:rStyle w:val="s0"/>
        </w:rPr>
        <w:t>8. ИИН и Резидент</w:t>
      </w:r>
      <w:r>
        <w:rPr>
          <w:rStyle w:val="s0"/>
        </w:rPr>
        <w:t>ство аффилиированного лица акционерного общества, являющегося физическим лицом, не публикуется в открытом доступе на интернет-ресурсе депозитария финансовой отчетности.</w:t>
      </w:r>
    </w:p>
    <w:p w:rsidR="00000000" w:rsidRDefault="00E600D2">
      <w:pPr>
        <w:pStyle w:val="pc"/>
      </w:pPr>
      <w:r>
        <w:rPr>
          <w:b/>
          <w:bCs/>
        </w:rPr>
        <w:t> </w:t>
      </w:r>
    </w:p>
    <w:p w:rsidR="00000000" w:rsidRDefault="00E600D2">
      <w:pPr>
        <w:pStyle w:val="pji"/>
      </w:pPr>
      <w:bookmarkStart w:id="11" w:name="SUB4"/>
      <w:bookmarkEnd w:id="11"/>
      <w:r>
        <w:rPr>
          <w:rStyle w:val="s3"/>
        </w:rPr>
        <w:t xml:space="preserve">В текст в правом верхнем углу приложения 4 внесены изменения на государственном языке, текст на русском языке не меняется в соответствии с </w:t>
      </w:r>
      <w:hyperlink r:id="rId75" w:anchor="sub_id=11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Национально</w:t>
      </w:r>
      <w:r>
        <w:rPr>
          <w:rStyle w:val="s3"/>
        </w:rPr>
        <w:t>го Банка РК от 28.04.17 г. № 70</w:t>
      </w:r>
    </w:p>
    <w:p w:rsidR="00000000" w:rsidRDefault="00E600D2">
      <w:pPr>
        <w:pStyle w:val="pr"/>
      </w:pPr>
      <w:r>
        <w:t>Приложение 4</w:t>
      </w:r>
    </w:p>
    <w:p w:rsidR="00000000" w:rsidRDefault="00E600D2">
      <w:pPr>
        <w:pStyle w:val="pr"/>
      </w:pPr>
      <w:r>
        <w:t xml:space="preserve">к </w:t>
      </w:r>
      <w:hyperlink w:anchor="sub100" w:history="1">
        <w:r>
          <w:rPr>
            <w:rStyle w:val="a4"/>
          </w:rPr>
          <w:t>Правилам</w:t>
        </w:r>
      </w:hyperlink>
      <w:r>
        <w:t xml:space="preserve"> размещения на интернет-ресурсах</w:t>
      </w:r>
    </w:p>
    <w:p w:rsidR="00000000" w:rsidRDefault="00E600D2">
      <w:pPr>
        <w:pStyle w:val="pr"/>
      </w:pPr>
      <w:r>
        <w:t>депозитария финансовой отчетности, фондовой</w:t>
      </w:r>
    </w:p>
    <w:p w:rsidR="00000000" w:rsidRDefault="00E600D2">
      <w:pPr>
        <w:pStyle w:val="pr"/>
      </w:pPr>
      <w:r>
        <w:t>биржи, информации о корпоративных событиях,</w:t>
      </w:r>
    </w:p>
    <w:p w:rsidR="00000000" w:rsidRDefault="00E600D2">
      <w:pPr>
        <w:pStyle w:val="pr"/>
      </w:pPr>
      <w:r>
        <w:t>финансовой отчетности и аудиторских отчетов,</w:t>
      </w:r>
    </w:p>
    <w:p w:rsidR="00000000" w:rsidRDefault="00E600D2">
      <w:pPr>
        <w:pStyle w:val="pr"/>
      </w:pPr>
      <w:r>
        <w:t>списко</w:t>
      </w:r>
      <w:r>
        <w:t>в аффилиированных лиц акционерных обществ,</w:t>
      </w:r>
    </w:p>
    <w:p w:rsidR="00000000" w:rsidRDefault="00E600D2">
      <w:pPr>
        <w:pStyle w:val="pr"/>
      </w:pPr>
      <w:r>
        <w:t>а также информации о суммарном размере вознаграждения</w:t>
      </w:r>
    </w:p>
    <w:p w:rsidR="00000000" w:rsidRDefault="00E600D2">
      <w:pPr>
        <w:pStyle w:val="pr"/>
      </w:pPr>
      <w:r>
        <w:t>членов исполнительного органа по итогам года</w:t>
      </w:r>
    </w:p>
    <w:p w:rsidR="00000000" w:rsidRDefault="00E600D2">
      <w:pPr>
        <w:pStyle w:val="pj"/>
      </w:pPr>
      <w:r>
        <w:rPr>
          <w:b/>
          <w:bCs/>
        </w:rPr>
        <w:t> </w:t>
      </w:r>
    </w:p>
    <w:p w:rsidR="00000000" w:rsidRDefault="00E600D2">
      <w:pPr>
        <w:pStyle w:val="pj"/>
      </w:pPr>
      <w:r>
        <w:rPr>
          <w:b/>
          <w:bCs/>
        </w:rPr>
        <w:t> </w:t>
      </w:r>
    </w:p>
    <w:p w:rsidR="00000000" w:rsidRDefault="00E600D2">
      <w:pPr>
        <w:pStyle w:val="pc"/>
      </w:pPr>
      <w:r>
        <w:rPr>
          <w:rStyle w:val="s1"/>
        </w:rPr>
        <w:t>Перечень международных финансовых организаций</w:t>
      </w:r>
    </w:p>
    <w:p w:rsidR="00000000" w:rsidRDefault="00E600D2">
      <w:pPr>
        <w:pStyle w:val="pj"/>
      </w:pPr>
      <w:r>
        <w:t> </w:t>
      </w:r>
    </w:p>
    <w:p w:rsidR="00000000" w:rsidRDefault="00E600D2">
      <w:pPr>
        <w:pStyle w:val="pj"/>
      </w:pPr>
      <w:r>
        <w:t>1) Азиатский банк развития;</w:t>
      </w:r>
    </w:p>
    <w:p w:rsidR="00000000" w:rsidRDefault="00E600D2">
      <w:pPr>
        <w:pStyle w:val="pj"/>
      </w:pPr>
      <w:r>
        <w:t>2) Африканский банк развития;</w:t>
      </w:r>
    </w:p>
    <w:p w:rsidR="00000000" w:rsidRDefault="00E600D2">
      <w:pPr>
        <w:pStyle w:val="pj"/>
      </w:pPr>
      <w:r>
        <w:t>3) Банк международных расчетов;</w:t>
      </w:r>
    </w:p>
    <w:p w:rsidR="00000000" w:rsidRDefault="00E600D2">
      <w:pPr>
        <w:pStyle w:val="pj"/>
      </w:pPr>
      <w:r>
        <w:t>4) Банк Развития Европейского Совета;</w:t>
      </w:r>
    </w:p>
    <w:p w:rsidR="00000000" w:rsidRDefault="00E600D2">
      <w:pPr>
        <w:pStyle w:val="pj"/>
      </w:pPr>
      <w:r>
        <w:t>5) Евразийский банк развития;</w:t>
      </w:r>
    </w:p>
    <w:p w:rsidR="00000000" w:rsidRDefault="00E600D2">
      <w:pPr>
        <w:pStyle w:val="pj"/>
      </w:pPr>
      <w:r>
        <w:t>6) Европейский банк реконструкции и развития;</w:t>
      </w:r>
    </w:p>
    <w:p w:rsidR="00000000" w:rsidRDefault="00E600D2">
      <w:pPr>
        <w:pStyle w:val="pj"/>
      </w:pPr>
      <w:r>
        <w:t>7) Европейский инвестиционный банк;</w:t>
      </w:r>
    </w:p>
    <w:p w:rsidR="00000000" w:rsidRDefault="00E600D2">
      <w:pPr>
        <w:pStyle w:val="pj"/>
      </w:pPr>
      <w:r>
        <w:t>8) Исламский банк развития;</w:t>
      </w:r>
    </w:p>
    <w:p w:rsidR="00000000" w:rsidRDefault="00E600D2">
      <w:pPr>
        <w:pStyle w:val="pj"/>
      </w:pPr>
      <w:r>
        <w:t>9) Международный банк реконструкции и развития</w:t>
      </w:r>
      <w:r>
        <w:t>;</w:t>
      </w:r>
    </w:p>
    <w:p w:rsidR="00000000" w:rsidRDefault="00E600D2">
      <w:pPr>
        <w:pStyle w:val="pj"/>
      </w:pPr>
      <w:r>
        <w:t>10) Международная финансовая корпорация;</w:t>
      </w:r>
    </w:p>
    <w:p w:rsidR="00000000" w:rsidRDefault="00E600D2">
      <w:pPr>
        <w:pStyle w:val="pj"/>
      </w:pPr>
      <w:r>
        <w:t>11) Межамериканский банк развития;</w:t>
      </w:r>
    </w:p>
    <w:p w:rsidR="00000000" w:rsidRDefault="00E600D2">
      <w:pPr>
        <w:pStyle w:val="pj"/>
      </w:pPr>
      <w:r>
        <w:t>12) Скандинавский инвестиционный банк.</w:t>
      </w:r>
    </w:p>
    <w:p w:rsidR="00000000" w:rsidRDefault="00E600D2">
      <w:pPr>
        <w:pStyle w:val="p"/>
      </w:pPr>
      <w:r>
        <w:t> </w:t>
      </w:r>
    </w:p>
    <w:p w:rsidR="00000000" w:rsidRDefault="00E600D2">
      <w:pPr>
        <w:pStyle w:val="p"/>
      </w:pPr>
      <w:r>
        <w:rPr>
          <w:sz w:val="20"/>
          <w:szCs w:val="20"/>
        </w:rPr>
        <w:t> </w:t>
      </w:r>
    </w:p>
    <w:p w:rsidR="00000000" w:rsidRDefault="00E600D2">
      <w:pPr>
        <w:pStyle w:val="p"/>
      </w:pPr>
      <w:r>
        <w:rPr>
          <w:sz w:val="20"/>
          <w:szCs w:val="20"/>
        </w:rPr>
        <w:t>Источник: Правление Национального Банка РК</w:t>
      </w:r>
    </w:p>
    <w:sectPr w:rsidR="00000000">
      <w:headerReference w:type="even" r:id="rId76"/>
      <w:headerReference w:type="default" r:id="rId77"/>
      <w:footerReference w:type="even" r:id="rId78"/>
      <w:footerReference w:type="default" r:id="rId79"/>
      <w:headerReference w:type="first" r:id="rId80"/>
      <w:footerReference w:type="first" r:id="rId8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00D2" w:rsidRDefault="00E600D2" w:rsidP="00E600D2">
      <w:r>
        <w:separator/>
      </w:r>
    </w:p>
  </w:endnote>
  <w:endnote w:type="continuationSeparator" w:id="0">
    <w:p w:rsidR="00E600D2" w:rsidRDefault="00E600D2" w:rsidP="00E600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0D2" w:rsidRDefault="00E600D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0D2" w:rsidRDefault="00E600D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0D2" w:rsidRDefault="00E600D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00D2" w:rsidRDefault="00E600D2" w:rsidP="00E600D2">
      <w:r>
        <w:separator/>
      </w:r>
    </w:p>
  </w:footnote>
  <w:footnote w:type="continuationSeparator" w:id="0">
    <w:p w:rsidR="00E600D2" w:rsidRDefault="00E600D2" w:rsidP="00E600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0D2" w:rsidRDefault="00E600D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0D2" w:rsidRDefault="00E600D2" w:rsidP="00E600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00D2" w:rsidRDefault="00E600D2" w:rsidP="00E600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28 января 2016 года № 26 «Об утверждении Правил размещения на интернет-ресурсах депозитария финансовой отчетности, фондовой биржи информации о корпоративных событиях, финансовой отчетности и аудиторских отчетов, списков аффилированных лиц акционерных обществ, а также информации о суммарном размере вознаграждения членов исполнительного органа по итогам года» (с изменениями по состоянию на 27.08.2018 г.) (утратило силу)</w:t>
    </w:r>
  </w:p>
  <w:p w:rsidR="00E600D2" w:rsidRPr="00E600D2" w:rsidRDefault="00E600D2" w:rsidP="00E600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01.01.2019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00D2" w:rsidRDefault="00E600D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00D2"/>
    <w:rsid w:val="00E600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600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00D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00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00D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600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00D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00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00D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181908" TargetMode="External"/><Relationship Id="rId18" Type="http://schemas.openxmlformats.org/officeDocument/2006/relationships/hyperlink" Target="http://online.zakon.kz/Document/?doc_id=37302786" TargetMode="External"/><Relationship Id="rId26" Type="http://schemas.openxmlformats.org/officeDocument/2006/relationships/hyperlink" Target="http://online.zakon.kz/Document/?doc_id=34578161" TargetMode="External"/><Relationship Id="rId39" Type="http://schemas.openxmlformats.org/officeDocument/2006/relationships/hyperlink" Target="http://online.zakon.kz/Document/?doc_id=1041258" TargetMode="External"/><Relationship Id="rId21" Type="http://schemas.openxmlformats.org/officeDocument/2006/relationships/hyperlink" Target="http://online.zakon.kz/Document/?doc_id=1041258" TargetMode="External"/><Relationship Id="rId34" Type="http://schemas.openxmlformats.org/officeDocument/2006/relationships/hyperlink" Target="http://online.zakon.kz/Document/?doc_id=34578161" TargetMode="External"/><Relationship Id="rId42" Type="http://schemas.openxmlformats.org/officeDocument/2006/relationships/hyperlink" Target="http://online.zakon.kz/Document/?doc_id=1041258" TargetMode="External"/><Relationship Id="rId47" Type="http://schemas.openxmlformats.org/officeDocument/2006/relationships/hyperlink" Target="http://online.zakon.kz/Document/?doc_id=35551357" TargetMode="External"/><Relationship Id="rId50" Type="http://schemas.openxmlformats.org/officeDocument/2006/relationships/hyperlink" Target="http://online.zakon.kz/Document/?doc_id=34224194" TargetMode="External"/><Relationship Id="rId55" Type="http://schemas.openxmlformats.org/officeDocument/2006/relationships/hyperlink" Target="http://online.zakon.kz/Document/?doc_id=32697029" TargetMode="External"/><Relationship Id="rId63" Type="http://schemas.openxmlformats.org/officeDocument/2006/relationships/hyperlink" Target="http://online.zakon.kz/Document/?doc_id=32697029" TargetMode="External"/><Relationship Id="rId68" Type="http://schemas.openxmlformats.org/officeDocument/2006/relationships/hyperlink" Target="http://online.zakon.kz/Document/?doc_id=32697029" TargetMode="External"/><Relationship Id="rId76" Type="http://schemas.openxmlformats.org/officeDocument/2006/relationships/header" Target="header1.xml"/><Relationship Id="rId7" Type="http://schemas.openxmlformats.org/officeDocument/2006/relationships/hyperlink" Target="http://online.zakon.kz/Document/?doc_id=34036203" TargetMode="External"/><Relationship Id="rId71" Type="http://schemas.openxmlformats.org/officeDocument/2006/relationships/hyperlink" Target="http://online.zakon.kz/Document/?doc_id=34578161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620751" TargetMode="External"/><Relationship Id="rId29" Type="http://schemas.openxmlformats.org/officeDocument/2006/relationships/hyperlink" Target="http://online.zakon.kz/Document/?doc_id=1041258" TargetMode="External"/><Relationship Id="rId11" Type="http://schemas.openxmlformats.org/officeDocument/2006/relationships/hyperlink" Target="http://online.zakon.kz/Document/?doc_id=34036203" TargetMode="External"/><Relationship Id="rId24" Type="http://schemas.openxmlformats.org/officeDocument/2006/relationships/hyperlink" Target="http://online.zakon.kz/Document/?doc_id=34578161" TargetMode="External"/><Relationship Id="rId32" Type="http://schemas.openxmlformats.org/officeDocument/2006/relationships/hyperlink" Target="http://online.zakon.kz/Document/?doc_id=1039594" TargetMode="External"/><Relationship Id="rId37" Type="http://schemas.openxmlformats.org/officeDocument/2006/relationships/hyperlink" Target="http://online.zakon.kz/Document/?doc_id=31577399" TargetMode="External"/><Relationship Id="rId40" Type="http://schemas.openxmlformats.org/officeDocument/2006/relationships/hyperlink" Target="http://online.zakon.kz/Document/?doc_id=1041258" TargetMode="External"/><Relationship Id="rId45" Type="http://schemas.openxmlformats.org/officeDocument/2006/relationships/hyperlink" Target="http://online.zakon.kz/Document/?doc_id=34578161" TargetMode="External"/><Relationship Id="rId53" Type="http://schemas.openxmlformats.org/officeDocument/2006/relationships/hyperlink" Target="http://online.zakon.kz/Document/?doc_id=33013772" TargetMode="External"/><Relationship Id="rId58" Type="http://schemas.openxmlformats.org/officeDocument/2006/relationships/hyperlink" Target="http://online.zakon.kz/Document/?doc_id=34578161" TargetMode="External"/><Relationship Id="rId66" Type="http://schemas.openxmlformats.org/officeDocument/2006/relationships/hyperlink" Target="http://online.zakon.kz/Document/?doc_id=31069686" TargetMode="External"/><Relationship Id="rId74" Type="http://schemas.openxmlformats.org/officeDocument/2006/relationships/hyperlink" Target="http://online.zakon.kz/Document/?doc_id=1003931" TargetMode="External"/><Relationship Id="rId79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2697029" TargetMode="External"/><Relationship Id="rId82" Type="http://schemas.openxmlformats.org/officeDocument/2006/relationships/fontTable" Target="fontTable.xml"/><Relationship Id="rId10" Type="http://schemas.openxmlformats.org/officeDocument/2006/relationships/hyperlink" Target="http://online.zakon.kz/Document/?link_id=1000568076" TargetMode="External"/><Relationship Id="rId19" Type="http://schemas.openxmlformats.org/officeDocument/2006/relationships/hyperlink" Target="http://online.zakon.kz/Document/?doc_id=34578161" TargetMode="External"/><Relationship Id="rId31" Type="http://schemas.openxmlformats.org/officeDocument/2006/relationships/hyperlink" Target="http://online.zakon.kz/Document/?doc_id=32697029" TargetMode="External"/><Relationship Id="rId44" Type="http://schemas.openxmlformats.org/officeDocument/2006/relationships/hyperlink" Target="http://online.zakon.kz/Document/?doc_id=1041258" TargetMode="External"/><Relationship Id="rId52" Type="http://schemas.openxmlformats.org/officeDocument/2006/relationships/hyperlink" Target="http://online.zakon.kz/Document/?doc_id=37881516" TargetMode="External"/><Relationship Id="rId60" Type="http://schemas.openxmlformats.org/officeDocument/2006/relationships/hyperlink" Target="http://online.zakon.kz/Document/?doc_id=34578161" TargetMode="External"/><Relationship Id="rId65" Type="http://schemas.openxmlformats.org/officeDocument/2006/relationships/hyperlink" Target="http://online.zakon.kz/Document/?doc_id=1041258" TargetMode="External"/><Relationship Id="rId73" Type="http://schemas.openxmlformats.org/officeDocument/2006/relationships/hyperlink" Target="http://online.zakon.kz/Document/?doc_id=1039594" TargetMode="External"/><Relationship Id="rId78" Type="http://schemas.openxmlformats.org/officeDocument/2006/relationships/footer" Target="footer1.xml"/><Relationship Id="rId8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578161" TargetMode="External"/><Relationship Id="rId14" Type="http://schemas.openxmlformats.org/officeDocument/2006/relationships/hyperlink" Target="http://online.zakon.kz/Document/?doc_id=31407805" TargetMode="External"/><Relationship Id="rId22" Type="http://schemas.openxmlformats.org/officeDocument/2006/relationships/hyperlink" Target="http://www.dfo.kz/" TargetMode="External"/><Relationship Id="rId27" Type="http://schemas.openxmlformats.org/officeDocument/2006/relationships/hyperlink" Target="http://online.zakon.kz/Document/?doc_id=1041258" TargetMode="External"/><Relationship Id="rId30" Type="http://schemas.openxmlformats.org/officeDocument/2006/relationships/hyperlink" Target="http://online.zakon.kz/Document/?doc_id=34578161" TargetMode="External"/><Relationship Id="rId35" Type="http://schemas.openxmlformats.org/officeDocument/2006/relationships/hyperlink" Target="http://online.zakon.kz/Document/?doc_id=32697029" TargetMode="External"/><Relationship Id="rId43" Type="http://schemas.openxmlformats.org/officeDocument/2006/relationships/hyperlink" Target="http://online.zakon.kz/Document/?doc_id=1041258" TargetMode="External"/><Relationship Id="rId48" Type="http://schemas.openxmlformats.org/officeDocument/2006/relationships/hyperlink" Target="http://online.zakon.kz/Document/?doc_id=37881516" TargetMode="External"/><Relationship Id="rId56" Type="http://schemas.openxmlformats.org/officeDocument/2006/relationships/hyperlink" Target="http://online.zakon.kz/Document/?doc_id=34224194" TargetMode="External"/><Relationship Id="rId64" Type="http://schemas.openxmlformats.org/officeDocument/2006/relationships/hyperlink" Target="http://online.zakon.kz/Document/?doc_id=1039594" TargetMode="External"/><Relationship Id="rId69" Type="http://schemas.openxmlformats.org/officeDocument/2006/relationships/hyperlink" Target="http://online.zakon.kz/Document/?doc_id=34578161" TargetMode="External"/><Relationship Id="rId77" Type="http://schemas.openxmlformats.org/officeDocument/2006/relationships/header" Target="header2.xml"/><Relationship Id="rId8" Type="http://schemas.openxmlformats.org/officeDocument/2006/relationships/hyperlink" Target="http://online.zakon.kz/Document/?doc_id=35703628" TargetMode="External"/><Relationship Id="rId51" Type="http://schemas.openxmlformats.org/officeDocument/2006/relationships/hyperlink" Target="http://online.zakon.kz/Document/?doc_id=35551357" TargetMode="External"/><Relationship Id="rId72" Type="http://schemas.openxmlformats.org/officeDocument/2006/relationships/hyperlink" Target="http://online.zakon.kz/Document/?doc_id=32697029" TargetMode="External"/><Relationship Id="rId80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4036203" TargetMode="External"/><Relationship Id="rId17" Type="http://schemas.openxmlformats.org/officeDocument/2006/relationships/hyperlink" Target="http://online.zakon.kz/Document/?doc_id=33831720" TargetMode="External"/><Relationship Id="rId25" Type="http://schemas.openxmlformats.org/officeDocument/2006/relationships/hyperlink" Target="http://online.zakon.kz/Document/?doc_id=32697029" TargetMode="External"/><Relationship Id="rId33" Type="http://schemas.openxmlformats.org/officeDocument/2006/relationships/hyperlink" Target="http://online.zakon.kz/Document/?doc_id=1041258" TargetMode="External"/><Relationship Id="rId38" Type="http://schemas.openxmlformats.org/officeDocument/2006/relationships/hyperlink" Target="http://online.zakon.kz/Document/?doc_id=1041258" TargetMode="External"/><Relationship Id="rId46" Type="http://schemas.openxmlformats.org/officeDocument/2006/relationships/hyperlink" Target="http://online.zakon.kz/Document/?doc_id=32697029" TargetMode="External"/><Relationship Id="rId59" Type="http://schemas.openxmlformats.org/officeDocument/2006/relationships/hyperlink" Target="http://online.zakon.kz/Document/?doc_id=32697029" TargetMode="External"/><Relationship Id="rId67" Type="http://schemas.openxmlformats.org/officeDocument/2006/relationships/hyperlink" Target="http://online.zakon.kz/Document/?doc_id=34578161" TargetMode="External"/><Relationship Id="rId20" Type="http://schemas.openxmlformats.org/officeDocument/2006/relationships/hyperlink" Target="http://online.zakon.kz/Document/?doc_id=1039594" TargetMode="External"/><Relationship Id="rId41" Type="http://schemas.openxmlformats.org/officeDocument/2006/relationships/hyperlink" Target="http://online.zakon.kz/Document/?doc_id=1041258" TargetMode="External"/><Relationship Id="rId54" Type="http://schemas.openxmlformats.org/officeDocument/2006/relationships/hyperlink" Target="http://online.zakon.kz/Document/?doc_id=34578161" TargetMode="External"/><Relationship Id="rId62" Type="http://schemas.openxmlformats.org/officeDocument/2006/relationships/hyperlink" Target="http://online.zakon.kz/Document/?doc_id=34578161" TargetMode="External"/><Relationship Id="rId70" Type="http://schemas.openxmlformats.org/officeDocument/2006/relationships/hyperlink" Target="http://online.zakon.kz/Document/?doc_id=32697029" TargetMode="External"/><Relationship Id="rId75" Type="http://schemas.openxmlformats.org/officeDocument/2006/relationships/hyperlink" Target="http://online.zakon.kz/Document/?doc_id=34578161" TargetMode="External"/><Relationship Id="rId83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570241" TargetMode="External"/><Relationship Id="rId23" Type="http://schemas.openxmlformats.org/officeDocument/2006/relationships/hyperlink" Target="http://www.kase.kz/" TargetMode="External"/><Relationship Id="rId28" Type="http://schemas.openxmlformats.org/officeDocument/2006/relationships/hyperlink" Target="http://online.zakon.kz/Document/?doc_id=1039594" TargetMode="External"/><Relationship Id="rId36" Type="http://schemas.openxmlformats.org/officeDocument/2006/relationships/hyperlink" Target="http://online.zakon.kz/Document/?doc_id=31577399" TargetMode="External"/><Relationship Id="rId49" Type="http://schemas.openxmlformats.org/officeDocument/2006/relationships/hyperlink" Target="http://online.zakon.kz/Document/?doc_id=33013772" TargetMode="External"/><Relationship Id="rId57" Type="http://schemas.openxmlformats.org/officeDocument/2006/relationships/hyperlink" Target="http://online.zakon.kz/Document/?doc_id=3731856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9059</Words>
  <Characters>71346</Characters>
  <Application>Microsoft Office Word</Application>
  <DocSecurity>0</DocSecurity>
  <Lines>594</Lines>
  <Paragraphs>160</Paragraphs>
  <ScaleCrop>false</ScaleCrop>
  <Company/>
  <LinksUpToDate>false</LinksUpToDate>
  <CharactersWithSpaces>80245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2025-04-15T18:06:00Z</dcterms:created>
  <dcterms:modified xsi:type="dcterms:W3CDTF">2025-04-15T18:06:00Z</dcterms:modified>
</cp:coreProperties>
</file>