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2683">
      <w:pPr>
        <w:pStyle w:val="pc"/>
      </w:pPr>
      <w:bookmarkStart w:id="0" w:name="_GoBack"/>
      <w:bookmarkEnd w:id="0"/>
      <w:r>
        <w:rPr>
          <w:rStyle w:val="s1"/>
        </w:rPr>
        <w:t xml:space="preserve">Приказ Министра здравоохранения Республики Казахстан от 31 марта 2022 года № ҚР ДСМ-31 </w:t>
      </w:r>
      <w:r>
        <w:rPr>
          <w:rStyle w:val="s1"/>
        </w:rPr>
        <w:br/>
        <w:t>О внесении изменений в приказ Министра здравоохранения Республики Казахстан от 5 августа 2021 года № ҚР ДСМ-76 «Об утверждении Санитарных правил «Санитарно-эпидемиологи</w:t>
      </w:r>
      <w:r>
        <w:rPr>
          <w:rStyle w:val="s1"/>
        </w:rPr>
        <w:t>ческие требования к объектам образования»</w:t>
      </w:r>
    </w:p>
    <w:p w:rsidR="00000000" w:rsidRDefault="00E62683">
      <w:pPr>
        <w:pStyle w:val="p"/>
      </w:pPr>
      <w:r>
        <w:t> </w:t>
      </w:r>
    </w:p>
    <w:p w:rsidR="00000000" w:rsidRDefault="00E62683">
      <w:pPr>
        <w:pStyle w:val="pj"/>
      </w:pPr>
      <w:r>
        <w:rPr>
          <w:rStyle w:val="s0"/>
          <w:b/>
          <w:bCs/>
        </w:rPr>
        <w:t>ПРИКАЗЫВАЮ:</w:t>
      </w:r>
    </w:p>
    <w:p w:rsidR="00000000" w:rsidRDefault="00E62683">
      <w:pPr>
        <w:pStyle w:val="pj"/>
      </w:pPr>
      <w:r>
        <w:rPr>
          <w:rStyle w:val="s0"/>
        </w:rPr>
        <w:t xml:space="preserve">1. Внести в </w:t>
      </w:r>
      <w:hyperlink r:id="rId7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нормативных правовых </w:t>
      </w:r>
      <w:r>
        <w:rPr>
          <w:rStyle w:val="s0"/>
        </w:rPr>
        <w:t>актов под № 23890) следующие изменения:</w:t>
      </w:r>
    </w:p>
    <w:p w:rsidR="00000000" w:rsidRDefault="00E62683">
      <w:pPr>
        <w:pStyle w:val="pj"/>
      </w:pPr>
      <w:r>
        <w:rPr>
          <w:rStyle w:val="s0"/>
        </w:rPr>
        <w:t>в Санитарных правилах «Санитарно-эпидемиологические требования к объектам образования», утвержденных указанным приказом:</w:t>
      </w:r>
    </w:p>
    <w:p w:rsidR="00000000" w:rsidRDefault="00E62683">
      <w:pPr>
        <w:pStyle w:val="pj"/>
      </w:pPr>
      <w:hyperlink r:id="rId8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>«7. На территории объектов не допускается размещение зданий, построек и сооружений, функционально не связанных с образовательным процессом.»;</w:t>
      </w:r>
    </w:p>
    <w:p w:rsidR="00000000" w:rsidRDefault="00E62683">
      <w:pPr>
        <w:pStyle w:val="pj"/>
      </w:pPr>
      <w:hyperlink r:id="rId9" w:anchor="sub_id=3400" w:history="1">
        <w:r>
          <w:rPr>
            <w:rStyle w:val="a4"/>
          </w:rPr>
          <w:t>пункт 3</w:t>
        </w:r>
        <w:r>
          <w:rPr>
            <w:rStyle w:val="a4"/>
          </w:rPr>
          <w:t>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>«34. При отсутствии централизованной системы горячего водоснабжения устанавливаются водонагреватели. Горячая и холодная вода подводится ко всем ваннам, душевым, прачечным, умывальникам, в том числе в санитарных узлах, обеде</w:t>
      </w:r>
      <w:r>
        <w:rPr>
          <w:rStyle w:val="s0"/>
        </w:rPr>
        <w:t>нных залах, в местах проживания, в помещениях медицинского назначения, а также к технологическому оборудованию на пищеблоке с установкой смесителей.</w:t>
      </w:r>
    </w:p>
    <w:p w:rsidR="00000000" w:rsidRDefault="00E62683">
      <w:pPr>
        <w:pStyle w:val="pj"/>
      </w:pPr>
      <w:r>
        <w:rPr>
          <w:rStyle w:val="s0"/>
        </w:rPr>
        <w:t>Не допускается использование горячей воды из системы водяного отопления для технологических и хозяйственно-</w:t>
      </w:r>
      <w:r>
        <w:rPr>
          <w:rStyle w:val="s0"/>
        </w:rPr>
        <w:t>бытовых целей.»;</w:t>
      </w:r>
    </w:p>
    <w:p w:rsidR="00000000" w:rsidRDefault="00E62683">
      <w:pPr>
        <w:pStyle w:val="pj"/>
      </w:pPr>
      <w:hyperlink r:id="rId10" w:anchor="sub_id=3800" w:history="1">
        <w:r>
          <w:rPr>
            <w:rStyle w:val="a4"/>
          </w:rPr>
          <w:t>пункт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 xml:space="preserve">«38. В неканализованной местности устанавливаются теплые санитарные узлы (1 на 75 человек) и наливные умывальники (1 </w:t>
      </w:r>
      <w:r>
        <w:rPr>
          <w:rStyle w:val="s0"/>
        </w:rPr>
        <w:t>на 30 человек).</w:t>
      </w:r>
    </w:p>
    <w:p w:rsidR="00000000" w:rsidRDefault="00E62683">
      <w:pPr>
        <w:pStyle w:val="pj"/>
      </w:pPr>
      <w:r>
        <w:rPr>
          <w:rStyle w:val="s0"/>
        </w:rPr>
        <w:t>Теплые санитарные узлы имеют надземные помещения и выгребную яму из водонепроницаемого материала. Уборку теплых санитарных узлов проводят ежедневно с использованием дезинфицирующих средств. Выгребную яму своевременно очищают.</w:t>
      </w:r>
    </w:p>
    <w:p w:rsidR="00000000" w:rsidRDefault="00E62683">
      <w:pPr>
        <w:pStyle w:val="pj"/>
      </w:pPr>
      <w:r>
        <w:rPr>
          <w:rStyle w:val="s0"/>
        </w:rPr>
        <w:t>В проектируемы</w:t>
      </w:r>
      <w:r>
        <w:rPr>
          <w:rStyle w:val="s0"/>
        </w:rPr>
        <w:t>х, строящихся и реконструируемых объектах образования в неканализованной и частично канализованной местности санитарные узлы, в том числе теплые санитарные узлы, располагаются в здании объектов.»;</w:t>
      </w:r>
    </w:p>
    <w:p w:rsidR="00000000" w:rsidRDefault="00E62683">
      <w:pPr>
        <w:pStyle w:val="pj"/>
      </w:pPr>
      <w:hyperlink r:id="rId11" w:anchor="sub_id=7000" w:history="1">
        <w:r>
          <w:rPr>
            <w:rStyle w:val="a4"/>
          </w:rPr>
          <w:t>пункт 70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>«70. Наполняемость групп (классов) общеобразовательных и специальных организаций образования принимается согласно приложению 2 к настоящим Санитарным правилам.»;</w:t>
      </w:r>
    </w:p>
    <w:p w:rsidR="00000000" w:rsidRDefault="00E62683">
      <w:pPr>
        <w:pStyle w:val="pj"/>
      </w:pPr>
      <w:hyperlink r:id="rId12" w:anchor="sub_id=12300" w:history="1">
        <w:r>
          <w:rPr>
            <w:rStyle w:val="a4"/>
          </w:rPr>
          <w:t>пункт 123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>«123. Отбор суточных проб на пищеблоке проводится в соответствии с требованиями Санитарных правил «Санитарно-эпидемиологические требования к объектам общественного</w:t>
      </w:r>
      <w:r>
        <w:rPr>
          <w:rStyle w:val="s0"/>
        </w:rPr>
        <w:t xml:space="preserve"> питания», утвержденных приказом исполняющего обязанности Министра здравоохранения Республики Казахстан от 17 февраля 2022 года № ҚР ДСМ-16 (зарегистрирован в Реестре государственной регистрации нормативных правовых актов под № 26866).»;</w:t>
      </w:r>
    </w:p>
    <w:p w:rsidR="00000000" w:rsidRDefault="00E62683">
      <w:pPr>
        <w:pStyle w:val="pj"/>
      </w:pPr>
      <w:hyperlink r:id="rId13" w:anchor="sub_id=15100" w:history="1">
        <w:r>
          <w:rPr>
            <w:rStyle w:val="a4"/>
          </w:rPr>
          <w:t>пункт 151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>«151. Санитарно-эпидемиологические требования к организациям образования на период введения ограничительных мероприятий, в том числе карантина устанав</w:t>
      </w:r>
      <w:r>
        <w:rPr>
          <w:rStyle w:val="s0"/>
        </w:rPr>
        <w:t>ливаются Санитарными правилами «Санитарно-эпидемиологические требования к организации и проведению санитарно-противоэпидемических, санитарно-профилактических мероприятий при острых респираторных вирусных инфекциях, гриппе и их осложнениях (пневмонии), мени</w:t>
      </w:r>
      <w:r>
        <w:rPr>
          <w:rStyle w:val="s0"/>
        </w:rPr>
        <w:t>нгококковой инфекции, коронавирусной инфекции COVID-19, ветряной оспе и скарлатине», утвержденными приказом исполняющего обязанности Министра здравоохранения Республики Казахстан от 27 мая 2021 года № ҚР ДСМ-47 (зарегистрирован в Реестре государственной ре</w:t>
      </w:r>
      <w:r>
        <w:rPr>
          <w:rStyle w:val="s0"/>
        </w:rPr>
        <w:t>гистрации нормативных правовых актов под № 22833).»;</w:t>
      </w:r>
    </w:p>
    <w:p w:rsidR="00000000" w:rsidRDefault="00E62683">
      <w:pPr>
        <w:pStyle w:val="pj"/>
      </w:pPr>
      <w:hyperlink r:id="rId14" w:anchor="sub_id=15200" w:history="1">
        <w:r>
          <w:rPr>
            <w:rStyle w:val="a4"/>
          </w:rPr>
          <w:t>пункт 152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>«152. При устойчивом росте заболеваемости, постановлением Главного государствен</w:t>
      </w:r>
      <w:r>
        <w:rPr>
          <w:rStyle w:val="s0"/>
        </w:rPr>
        <w:t>ного санитарного врача Республики Казахстан, вынесенного в соответствии со статьями 38 и 104 Кодекса, определяются ограничительные меры к:</w:t>
      </w:r>
    </w:p>
    <w:p w:rsidR="00000000" w:rsidRDefault="00E62683">
      <w:pPr>
        <w:pStyle w:val="pj"/>
      </w:pPr>
      <w:r>
        <w:rPr>
          <w:rStyle w:val="s0"/>
        </w:rPr>
        <w:t>1) наполняемости помещений объектов образования (одновременное нахождение людей в кабинетах, корпусах, аудиториях, сп</w:t>
      </w:r>
      <w:r>
        <w:rPr>
          <w:rStyle w:val="s0"/>
        </w:rPr>
        <w:t>ортивных, актовых залах, классах, группах, столовых);</w:t>
      </w:r>
    </w:p>
    <w:p w:rsidR="00000000" w:rsidRDefault="00E62683">
      <w:pPr>
        <w:pStyle w:val="pj"/>
      </w:pPr>
      <w:r>
        <w:rPr>
          <w:rStyle w:val="s0"/>
        </w:rPr>
        <w:t>2) контингенту обучающихся, педагогов и персоналу;</w:t>
      </w:r>
    </w:p>
    <w:p w:rsidR="00000000" w:rsidRDefault="00E62683">
      <w:pPr>
        <w:pStyle w:val="pj"/>
      </w:pPr>
      <w:r>
        <w:rPr>
          <w:rStyle w:val="s0"/>
        </w:rPr>
        <w:t>3) продолжительности уроков;</w:t>
      </w:r>
    </w:p>
    <w:p w:rsidR="00000000" w:rsidRDefault="00E62683">
      <w:pPr>
        <w:pStyle w:val="pj"/>
      </w:pPr>
      <w:r>
        <w:rPr>
          <w:rStyle w:val="s0"/>
        </w:rPr>
        <w:t>4) ограничению использования мест массового пользования (читальные залы, спортивные и актовые залы);</w:t>
      </w:r>
    </w:p>
    <w:p w:rsidR="00000000" w:rsidRDefault="00E62683">
      <w:pPr>
        <w:pStyle w:val="pj"/>
      </w:pPr>
      <w:r>
        <w:rPr>
          <w:rStyle w:val="s0"/>
        </w:rPr>
        <w:t>5) наполняемости инте</w:t>
      </w:r>
      <w:r>
        <w:rPr>
          <w:rStyle w:val="s0"/>
        </w:rPr>
        <w:t>рнатов и общежитий.»;</w:t>
      </w:r>
    </w:p>
    <w:p w:rsidR="00000000" w:rsidRDefault="00E62683">
      <w:pPr>
        <w:pStyle w:val="pj"/>
      </w:pPr>
      <w:hyperlink r:id="rId15" w:anchor="sub_id=15300" w:history="1">
        <w:r>
          <w:rPr>
            <w:rStyle w:val="a4"/>
          </w:rPr>
          <w:t>пункт 153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62683">
      <w:pPr>
        <w:pStyle w:val="pj"/>
      </w:pPr>
      <w:r>
        <w:rPr>
          <w:rStyle w:val="s0"/>
        </w:rPr>
        <w:t>«153. Формат учебного процесса (штатный, комбинированный, дистанционный) в организациях образования определяется постановлениями Главного государственного санитарного врача Республики Казахстан с учетом эпидемиологической ситуации в республике.»;</w:t>
      </w:r>
    </w:p>
    <w:p w:rsidR="00000000" w:rsidRDefault="00E62683">
      <w:pPr>
        <w:pStyle w:val="pj"/>
      </w:pPr>
      <w:hyperlink r:id="rId16" w:anchor="sub_id=15400" w:history="1">
        <w:r>
          <w:rPr>
            <w:rStyle w:val="a4"/>
          </w:rPr>
          <w:t>пункты 154 - 224</w:t>
        </w:r>
      </w:hyperlink>
      <w:r>
        <w:rPr>
          <w:rStyle w:val="s0"/>
        </w:rPr>
        <w:t xml:space="preserve"> исключить;</w:t>
      </w:r>
    </w:p>
    <w:p w:rsidR="00000000" w:rsidRDefault="00E62683">
      <w:pPr>
        <w:pStyle w:val="pj"/>
      </w:pPr>
      <w:hyperlink r:id="rId17" w:anchor="sub_id=2" w:history="1">
        <w:r>
          <w:rPr>
            <w:rStyle w:val="a4"/>
          </w:rPr>
          <w:t>приложение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настоящим Санитарным правилам изложить в новой редакции согласно </w:t>
      </w:r>
      <w:hyperlink w:anchor="sub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приказу;</w:t>
      </w:r>
    </w:p>
    <w:p w:rsidR="00000000" w:rsidRDefault="00E62683">
      <w:pPr>
        <w:pStyle w:val="pj"/>
      </w:pPr>
      <w:hyperlink r:id="rId18" w:anchor="sub_id=12" w:history="1">
        <w:r>
          <w:rPr>
            <w:rStyle w:val="a4"/>
          </w:rPr>
          <w:t>приложение 12</w:t>
        </w:r>
      </w:hyperlink>
      <w:r>
        <w:rPr>
          <w:rStyle w:val="s0"/>
        </w:rPr>
        <w:t xml:space="preserve"> к настоящим Санитарным правилам иск</w:t>
      </w:r>
      <w:r>
        <w:rPr>
          <w:rStyle w:val="s0"/>
        </w:rPr>
        <w:t>лючить.</w:t>
      </w:r>
    </w:p>
    <w:p w:rsidR="00000000" w:rsidRDefault="00E62683">
      <w:pPr>
        <w:pStyle w:val="pj"/>
      </w:pPr>
      <w:r>
        <w:rPr>
          <w:rStyle w:val="s0"/>
        </w:rPr>
        <w:t>2. Комитету санитарно-эпидемиологического контроля Министерства здравоохранения Республики Казахстан в установленном законодательством Республики Казахстан порядке обеспечить:</w:t>
      </w:r>
    </w:p>
    <w:p w:rsidR="00000000" w:rsidRDefault="00E62683">
      <w:pPr>
        <w:pStyle w:val="pj"/>
      </w:pPr>
      <w:r>
        <w:rPr>
          <w:rStyle w:val="s0"/>
        </w:rPr>
        <w:t xml:space="preserve">1) государственную </w:t>
      </w:r>
      <w:hyperlink r:id="rId1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62683">
      <w:pPr>
        <w:pStyle w:val="pj"/>
      </w:pPr>
      <w:r>
        <w:rPr>
          <w:rStyle w:val="s0"/>
        </w:rPr>
        <w:t>2) размещение настоящего приказа на интернет-ресурсе Министерства здравоохранения Республики Казахстан после его официального опубликования;</w:t>
      </w:r>
    </w:p>
    <w:p w:rsidR="00000000" w:rsidRDefault="00E62683">
      <w:pPr>
        <w:pStyle w:val="pj"/>
      </w:pPr>
      <w:r>
        <w:rPr>
          <w:rStyle w:val="s0"/>
        </w:rPr>
        <w:t>3) в течение десяти рабочих</w:t>
      </w:r>
      <w:r>
        <w:rPr>
          <w:rStyle w:val="s0"/>
        </w:rPr>
        <w:t xml:space="preserve">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здравоохранения Республики Казахстан сведений об исполнении мероприятий, предусмотренных подпунктами</w:t>
      </w:r>
      <w:r>
        <w:rPr>
          <w:rStyle w:val="s0"/>
        </w:rPr>
        <w:t xml:space="preserve"> 1) и 2) настоящего пункта.</w:t>
      </w:r>
    </w:p>
    <w:p w:rsidR="00000000" w:rsidRDefault="00E62683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E62683">
      <w:pPr>
        <w:pStyle w:val="pj"/>
      </w:pPr>
      <w:r>
        <w:rPr>
          <w:rStyle w:val="s0"/>
        </w:rPr>
        <w:t>4. Настоящий приказ вводится в действие по истечении шестидесяти календарных дней после дня его первого о</w:t>
      </w:r>
      <w:r>
        <w:rPr>
          <w:rStyle w:val="s0"/>
        </w:rPr>
        <w:t xml:space="preserve">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62683">
      <w:pPr>
        <w:pStyle w:val="pj"/>
      </w:pPr>
      <w:r>
        <w:rPr>
          <w:rStyle w:val="s0"/>
        </w:rPr>
        <w:t> </w:t>
      </w:r>
    </w:p>
    <w:p w:rsidR="00000000" w:rsidRDefault="00E6268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здравоохранения </w:t>
            </w:r>
          </w:p>
          <w:p w:rsidR="00000000" w:rsidRDefault="00E62683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62683">
            <w:pPr>
              <w:pStyle w:val="pr"/>
            </w:pPr>
            <w:r>
              <w:rPr>
                <w:rStyle w:val="s0"/>
                <w:b/>
                <w:bCs/>
              </w:rPr>
              <w:t>А. Ғиният</w:t>
            </w:r>
          </w:p>
        </w:tc>
      </w:tr>
    </w:tbl>
    <w:p w:rsidR="00000000" w:rsidRDefault="00E62683">
      <w:pPr>
        <w:pStyle w:val="p"/>
      </w:pPr>
      <w:r>
        <w:t> </w:t>
      </w:r>
    </w:p>
    <w:p w:rsidR="00000000" w:rsidRDefault="00E62683">
      <w:pPr>
        <w:pStyle w:val="p"/>
      </w:pPr>
      <w:r>
        <w:rPr>
          <w:rStyle w:val="s0"/>
        </w:rPr>
        <w:t>«СОГЛАСОВАН»</w:t>
      </w:r>
    </w:p>
    <w:p w:rsidR="00000000" w:rsidRDefault="00E62683">
      <w:pPr>
        <w:pStyle w:val="p"/>
      </w:pPr>
      <w:r>
        <w:rPr>
          <w:rStyle w:val="s0"/>
        </w:rPr>
        <w:t>Министерство образования и науки</w:t>
      </w:r>
    </w:p>
    <w:p w:rsidR="00000000" w:rsidRDefault="00E62683">
      <w:pPr>
        <w:pStyle w:val="p"/>
      </w:pPr>
      <w:r>
        <w:rPr>
          <w:rStyle w:val="s0"/>
        </w:rPr>
        <w:t>Республики Казахстан</w:t>
      </w:r>
    </w:p>
    <w:p w:rsidR="00000000" w:rsidRDefault="00E62683">
      <w:pPr>
        <w:pStyle w:val="p"/>
      </w:pPr>
      <w:r>
        <w:rPr>
          <w:rStyle w:val="s0"/>
        </w:rPr>
        <w:t>«СОГЛАСОВАН»</w:t>
      </w:r>
    </w:p>
    <w:p w:rsidR="00000000" w:rsidRDefault="00E62683">
      <w:pPr>
        <w:pStyle w:val="p"/>
      </w:pPr>
      <w:r>
        <w:rPr>
          <w:rStyle w:val="s0"/>
        </w:rPr>
        <w:t>Министерство индустрии и</w:t>
      </w:r>
    </w:p>
    <w:p w:rsidR="00000000" w:rsidRDefault="00E62683">
      <w:pPr>
        <w:pStyle w:val="p"/>
      </w:pPr>
      <w:r>
        <w:rPr>
          <w:rStyle w:val="s0"/>
        </w:rPr>
        <w:t>инфраструктурного развития</w:t>
      </w:r>
    </w:p>
    <w:p w:rsidR="00000000" w:rsidRDefault="00E62683">
      <w:pPr>
        <w:pStyle w:val="p"/>
      </w:pPr>
      <w:r>
        <w:rPr>
          <w:rStyle w:val="s0"/>
        </w:rPr>
        <w:t>Республики Казахстан</w:t>
      </w:r>
    </w:p>
    <w:p w:rsidR="00000000" w:rsidRDefault="00E62683">
      <w:pPr>
        <w:pStyle w:val="p"/>
      </w:pPr>
      <w:r>
        <w:rPr>
          <w:rStyle w:val="s0"/>
        </w:rPr>
        <w:t> </w:t>
      </w:r>
    </w:p>
    <w:p w:rsidR="00000000" w:rsidRDefault="00E62683">
      <w:pPr>
        <w:pStyle w:val="pr"/>
      </w:pPr>
      <w:bookmarkStart w:id="1" w:name="SUB1"/>
      <w:bookmarkEnd w:id="1"/>
      <w:r>
        <w:rPr>
          <w:rStyle w:val="s0"/>
        </w:rPr>
        <w:t>Приложение</w:t>
      </w:r>
    </w:p>
    <w:p w:rsidR="00000000" w:rsidRDefault="00E6268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 здравоохранения</w:t>
      </w:r>
    </w:p>
    <w:p w:rsidR="00000000" w:rsidRDefault="00E62683">
      <w:pPr>
        <w:pStyle w:val="pr"/>
      </w:pPr>
      <w:r>
        <w:rPr>
          <w:rStyle w:val="s0"/>
        </w:rPr>
        <w:t>Республики Казахстан</w:t>
      </w:r>
    </w:p>
    <w:p w:rsidR="00000000" w:rsidRDefault="00E62683">
      <w:pPr>
        <w:pStyle w:val="pr"/>
      </w:pPr>
      <w:r>
        <w:rPr>
          <w:rStyle w:val="s0"/>
        </w:rPr>
        <w:t>от 31 марта 2022 года № ҚР ДСМ-31</w:t>
      </w:r>
    </w:p>
    <w:p w:rsidR="00000000" w:rsidRDefault="00E62683">
      <w:pPr>
        <w:pStyle w:val="pr"/>
      </w:pPr>
      <w:r>
        <w:rPr>
          <w:rStyle w:val="s0"/>
        </w:rPr>
        <w:t> </w:t>
      </w:r>
    </w:p>
    <w:p w:rsidR="00000000" w:rsidRDefault="00E62683">
      <w:pPr>
        <w:pStyle w:val="pr"/>
      </w:pPr>
      <w:r>
        <w:rPr>
          <w:rStyle w:val="s0"/>
        </w:rPr>
        <w:t>«Приложение 2</w:t>
      </w:r>
    </w:p>
    <w:p w:rsidR="00000000" w:rsidRDefault="00E62683">
      <w:pPr>
        <w:pStyle w:val="pr"/>
      </w:pPr>
      <w:r>
        <w:rPr>
          <w:rStyle w:val="s0"/>
        </w:rPr>
        <w:t>к Санитарным правилам</w:t>
      </w:r>
    </w:p>
    <w:p w:rsidR="00000000" w:rsidRDefault="00E62683">
      <w:pPr>
        <w:pStyle w:val="pr"/>
      </w:pPr>
      <w:r>
        <w:rPr>
          <w:rStyle w:val="s0"/>
        </w:rPr>
        <w:t>«Санитарно-эпидемиологические</w:t>
      </w:r>
    </w:p>
    <w:p w:rsidR="00000000" w:rsidRDefault="00E62683">
      <w:pPr>
        <w:pStyle w:val="pr"/>
      </w:pPr>
      <w:r>
        <w:rPr>
          <w:rStyle w:val="s0"/>
        </w:rPr>
        <w:t>требования к объектам образования»</w:t>
      </w:r>
    </w:p>
    <w:p w:rsidR="00000000" w:rsidRDefault="00E62683">
      <w:pPr>
        <w:pStyle w:val="pr"/>
      </w:pPr>
      <w:r>
        <w:rPr>
          <w:rStyle w:val="s0"/>
        </w:rPr>
        <w:t> </w:t>
      </w:r>
    </w:p>
    <w:p w:rsidR="00000000" w:rsidRDefault="00E62683">
      <w:pPr>
        <w:pStyle w:val="pr"/>
      </w:pPr>
      <w:r>
        <w:rPr>
          <w:rStyle w:val="s0"/>
        </w:rPr>
        <w:t> </w:t>
      </w:r>
    </w:p>
    <w:p w:rsidR="00000000" w:rsidRDefault="00E62683">
      <w:pPr>
        <w:pStyle w:val="pc"/>
      </w:pPr>
      <w:r>
        <w:rPr>
          <w:rStyle w:val="s1"/>
        </w:rPr>
        <w:t>Наполняемость групп (классов) общеобразовательных и специальных организаций образования</w:t>
      </w:r>
    </w:p>
    <w:p w:rsidR="00000000" w:rsidRDefault="00E62683">
      <w:pPr>
        <w:pStyle w:val="pc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48"/>
        <w:gridCol w:w="2923"/>
      </w:tblGrid>
      <w:tr w:rsidR="00000000">
        <w:tc>
          <w:tcPr>
            <w:tcW w:w="34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Организации образования</w:t>
            </w:r>
          </w:p>
        </w:tc>
        <w:tc>
          <w:tcPr>
            <w:tcW w:w="1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Количество детей в классе (группе)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1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Группы (классы) предшкольной подготовки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не более 25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Классы общеобразовательных организаций, за исключением международных школ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не более 25</w:t>
            </w:r>
          </w:p>
        </w:tc>
      </w:tr>
      <w:tr w:rsidR="00000000">
        <w:tc>
          <w:tcPr>
            <w:tcW w:w="500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Специальные образовательные организации для детей: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нарушениями речи: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тяжелыми нарушениями речи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нарушениями слуха: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неслышащих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слабослышащих и позднооглохших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нарушениями зрения: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spacing w:line="276" w:lineRule="auto"/>
              <w:rPr>
                <w:rFonts w:eastAsia="Times New Roman"/>
              </w:rPr>
            </w:pP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незрячих, поздноослепших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8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слабо видящих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легкой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умеренной умственной отсталостью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задержкой психического развития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12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нарушением опорно-двигательного аппарата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Со сложными дефектами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347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"/>
            </w:pPr>
            <w:r>
              <w:t>С расстройствами эмоционально-волевой сферы</w:t>
            </w:r>
          </w:p>
        </w:tc>
        <w:tc>
          <w:tcPr>
            <w:tcW w:w="1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2683">
            <w:pPr>
              <w:pStyle w:val="pc"/>
            </w:pPr>
            <w:r>
              <w:t>4</w:t>
            </w:r>
          </w:p>
        </w:tc>
      </w:tr>
    </w:tbl>
    <w:p w:rsidR="00000000" w:rsidRDefault="00E62683">
      <w:pPr>
        <w:pStyle w:val="pj"/>
      </w:pPr>
      <w:r>
        <w:rPr>
          <w:rStyle w:val="s0"/>
        </w:rPr>
        <w:t> </w:t>
      </w:r>
    </w:p>
    <w:p w:rsidR="00000000" w:rsidRDefault="00E62683">
      <w:pPr>
        <w:pStyle w:val="pj"/>
      </w:pPr>
      <w:r>
        <w:rPr>
          <w:rStyle w:val="s0"/>
        </w:rPr>
        <w:t>Примечание:</w:t>
      </w:r>
    </w:p>
    <w:p w:rsidR="00000000" w:rsidRDefault="00E62683">
      <w:pPr>
        <w:pStyle w:val="pj"/>
      </w:pPr>
      <w:r>
        <w:rPr>
          <w:rStyle w:val="s0"/>
        </w:rPr>
        <w:t>1. Наполняемость классов для общеобразовательных организаций, за исключением международных школ, устанавливается не более 25 обучающихся. В старших классах общеобразовательных школ, специализированных организациях образования, гимназиях и лицеях допускаетс</w:t>
      </w:r>
      <w:r>
        <w:rPr>
          <w:rStyle w:val="s0"/>
        </w:rPr>
        <w:t>я снижение наполняемости классов до 20 обучающихся. Для международных школ принимаются нормы согласно заданию на проектирование при строительстве.</w:t>
      </w:r>
    </w:p>
    <w:p w:rsidR="00000000" w:rsidRDefault="00E62683">
      <w:pPr>
        <w:pStyle w:val="pj"/>
      </w:pPr>
      <w:r>
        <w:rPr>
          <w:rStyle w:val="s0"/>
        </w:rPr>
        <w:t>2. Исходя из местных условий и наличия средств, наполняемость классов, воспитательных групп продленного дня в</w:t>
      </w:r>
      <w:r>
        <w:rPr>
          <w:rStyle w:val="s0"/>
        </w:rPr>
        <w:t xml:space="preserve"> указанных специальных образовательных организациях допускается ниже рекомендуемой предельной наполняемости.</w:t>
      </w:r>
    </w:p>
    <w:p w:rsidR="00000000" w:rsidRDefault="00E62683">
      <w:pPr>
        <w:pStyle w:val="pj"/>
      </w:pPr>
      <w:r>
        <w:rPr>
          <w:rStyle w:val="s0"/>
        </w:rPr>
        <w:t>3. Численность групп детей с физическими недостатками и умственной отсталостью (спецгруппы) может составлять 4-6 групп.</w:t>
      </w:r>
    </w:p>
    <w:p w:rsidR="00000000" w:rsidRDefault="00E62683">
      <w:pPr>
        <w:pStyle w:val="pj"/>
      </w:pPr>
      <w:r>
        <w:rPr>
          <w:rStyle w:val="s0"/>
        </w:rPr>
        <w:t> </w:t>
      </w:r>
    </w:p>
    <w:p w:rsidR="00000000" w:rsidRDefault="00E62683">
      <w:pPr>
        <w:pStyle w:val="pj"/>
      </w:pPr>
      <w:r>
        <w:rPr>
          <w:rStyle w:val="s0"/>
        </w:rP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2683" w:rsidRDefault="00E62683" w:rsidP="00E62683">
      <w:r>
        <w:separator/>
      </w:r>
    </w:p>
  </w:endnote>
  <w:endnote w:type="continuationSeparator" w:id="0">
    <w:p w:rsidR="00E62683" w:rsidRDefault="00E62683" w:rsidP="00E626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683" w:rsidRDefault="00E626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683" w:rsidRDefault="00E626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683" w:rsidRDefault="00E626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2683" w:rsidRDefault="00E62683" w:rsidP="00E62683">
      <w:r>
        <w:separator/>
      </w:r>
    </w:p>
  </w:footnote>
  <w:footnote w:type="continuationSeparator" w:id="0">
    <w:p w:rsidR="00E62683" w:rsidRDefault="00E62683" w:rsidP="00E626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683" w:rsidRDefault="00E626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683" w:rsidRDefault="00E62683" w:rsidP="00E626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2683" w:rsidRDefault="00E62683" w:rsidP="00E626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31 марта 2022 года № ҚР ДСМ-31 «О внесении изменений в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</w:t>
    </w:r>
  </w:p>
  <w:p w:rsidR="00E62683" w:rsidRPr="00E62683" w:rsidRDefault="00E62683" w:rsidP="00E626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06.06.2022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2683" w:rsidRDefault="00E626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2683"/>
    <w:rsid w:val="00E62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6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68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6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683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26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2683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26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2683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38647" TargetMode="External"/><Relationship Id="rId13" Type="http://schemas.openxmlformats.org/officeDocument/2006/relationships/hyperlink" Target="http://online.zakon.kz/Document/?doc_id=39738647" TargetMode="External"/><Relationship Id="rId18" Type="http://schemas.openxmlformats.org/officeDocument/2006/relationships/hyperlink" Target="http://online.zakon.kz/Document/?doc_id=3973864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online.zakon.kz/Document/?doc_id=39738647" TargetMode="External"/><Relationship Id="rId12" Type="http://schemas.openxmlformats.org/officeDocument/2006/relationships/hyperlink" Target="http://online.zakon.kz/Document/?doc_id=39738647" TargetMode="External"/><Relationship Id="rId17" Type="http://schemas.openxmlformats.org/officeDocument/2006/relationships/hyperlink" Target="http://online.zakon.kz/Document/?doc_id=3973864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38647" TargetMode="External"/><Relationship Id="rId20" Type="http://schemas.openxmlformats.org/officeDocument/2006/relationships/hyperlink" Target="http://online.zakon.kz/Document/?doc_id=3637251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3864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73864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9738647" TargetMode="External"/><Relationship Id="rId19" Type="http://schemas.openxmlformats.org/officeDocument/2006/relationships/hyperlink" Target="http://online.zakon.kz/Document/?doc_id=3637251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38647" TargetMode="External"/><Relationship Id="rId14" Type="http://schemas.openxmlformats.org/officeDocument/2006/relationships/hyperlink" Target="http://online.zakon.kz/Document/?doc_id=39738647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867</Words>
  <Characters>7836</Characters>
  <Application>Microsoft Office Word</Application>
  <DocSecurity>0</DocSecurity>
  <Lines>65</Lines>
  <Paragraphs>17</Paragraphs>
  <ScaleCrop>false</ScaleCrop>
  <Company/>
  <LinksUpToDate>false</LinksUpToDate>
  <CharactersWithSpaces>8686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31 марта 2022 года № ҚР ДСМ-31 «О внесении изменений в приказ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(©Paragraph 2023)</dc:title>
  <dc:subject/>
  <dc:creator>Сергей М</dc:creator>
  <cp:keywords/>
  <dc:description/>
  <cp:lastModifiedBy>Сергей М</cp:lastModifiedBy>
  <cp:revision>2</cp:revision>
  <dcterms:created xsi:type="dcterms:W3CDTF">2023-11-09T16:48:00Z</dcterms:created>
  <dcterms:modified xsi:type="dcterms:W3CDTF">2023-11-09T16:48:00Z</dcterms:modified>
</cp:coreProperties>
</file>