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B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апреля 2015 года № 499 «Об утверждении стандартов государственных услуг в сфере поддержания летной годности» (с изменениями по состоянию на 09.10.2019 г.) (утратил силу)</w:t>
      </w:r>
    </w:p>
    <w:p w:rsidR="00000000" w:rsidRDefault="00DA6B2D">
      <w:pPr>
        <w:pStyle w:val="p"/>
      </w:pPr>
      <w:r>
        <w:t> </w:t>
      </w:r>
    </w:p>
    <w:p w:rsidR="00000000" w:rsidRDefault="00DA6B2D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16 июня 2015 года под № 11349</w:t>
      </w:r>
    </w:p>
    <w:p w:rsidR="00000000" w:rsidRDefault="00DA6B2D">
      <w:pPr>
        <w:pStyle w:val="pj"/>
      </w:pPr>
      <w:r>
        <w:t> </w:t>
      </w:r>
    </w:p>
    <w:p w:rsidR="00000000" w:rsidRDefault="00DA6B2D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 xml:space="preserve">тивных правовых актов РК «Әділет» 2 июля 2015 г. </w:t>
        </w:r>
      </w:hyperlink>
      <w:r>
        <w:t> </w:t>
      </w:r>
    </w:p>
    <w:p w:rsidR="00000000" w:rsidRDefault="00DA6B2D">
      <w:pPr>
        <w:pStyle w:val="pj"/>
      </w:pPr>
      <w:r>
        <w:t> </w:t>
      </w:r>
    </w:p>
    <w:p w:rsidR="00000000" w:rsidRDefault="00DA6B2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октября 2020 года № 527</w:t>
      </w:r>
    </w:p>
    <w:p w:rsidR="00000000" w:rsidRDefault="00DA6B2D">
      <w:pPr>
        <w:pStyle w:val="pj"/>
      </w:pPr>
      <w:r>
        <w:rPr>
          <w:rStyle w:val="s0"/>
        </w:rPr>
        <w:t> </w:t>
      </w:r>
    </w:p>
    <w:p w:rsidR="00000000" w:rsidRDefault="00DA6B2D">
      <w:pPr>
        <w:pStyle w:val="pj"/>
      </w:pPr>
      <w:r>
        <w:rPr>
          <w:rStyle w:val="s0"/>
        </w:rPr>
        <w:t>Внесены изменени</w:t>
      </w:r>
      <w:r>
        <w:rPr>
          <w:rStyle w:val="s0"/>
        </w:rPr>
        <w:t>я:</w:t>
      </w:r>
    </w:p>
    <w:p w:rsidR="00000000" w:rsidRDefault="00DA6B2D">
      <w:pPr>
        <w:pStyle w:val="pj"/>
      </w:pPr>
      <w:r>
        <w:rPr>
          <w:rStyle w:val="s0"/>
        </w:rPr>
        <w:t> </w:t>
      </w:r>
    </w:p>
    <w:p w:rsidR="00000000" w:rsidRDefault="00DA6B2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16.01.18 г. № 33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6B2D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09.10.19 г. № 763 (введен в действие по истечении двадцати одного </w:t>
      </w:r>
      <w:r>
        <w:rPr>
          <w:rStyle w:val="s0"/>
        </w:rPr>
        <w:t xml:space="preserve">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A6B2D">
      <w:pPr>
        <w:pStyle w:val="pj"/>
      </w:pPr>
      <w:r>
        <w:rPr>
          <w:rStyle w:val="s0"/>
        </w:rPr>
        <w:t> </w:t>
      </w:r>
    </w:p>
    <w:p w:rsidR="00000000" w:rsidRDefault="00DA6B2D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B2D" w:rsidRDefault="00DA6B2D" w:rsidP="00DA6B2D">
      <w:r>
        <w:separator/>
      </w:r>
    </w:p>
  </w:endnote>
  <w:endnote w:type="continuationSeparator" w:id="0">
    <w:p w:rsidR="00DA6B2D" w:rsidRDefault="00DA6B2D" w:rsidP="00DA6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2D" w:rsidRDefault="00DA6B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2D" w:rsidRDefault="00DA6B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2D" w:rsidRDefault="00DA6B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B2D" w:rsidRDefault="00DA6B2D" w:rsidP="00DA6B2D">
      <w:r>
        <w:separator/>
      </w:r>
    </w:p>
  </w:footnote>
  <w:footnote w:type="continuationSeparator" w:id="0">
    <w:p w:rsidR="00DA6B2D" w:rsidRDefault="00DA6B2D" w:rsidP="00DA6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2D" w:rsidRDefault="00DA6B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2D" w:rsidRDefault="00DA6B2D" w:rsidP="00DA6B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B2D" w:rsidRPr="00DA6B2D" w:rsidRDefault="00DA6B2D" w:rsidP="00DA6B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апреля 2015 года № 499 «Об утверждении стандартов государственных услуг в сфере поддержания летной годности» (с изменениями по состоянию на 09.10.2019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B2D" w:rsidRDefault="00DA6B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B2D"/>
    <w:rsid w:val="00DA6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B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B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B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B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49" TargetMode="External"/><Relationship Id="rId12" Type="http://schemas.openxmlformats.org/officeDocument/2006/relationships/hyperlink" Target="http://online.zakon.kz/Document/?doc_id=3287000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00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4821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5985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2025-06-18T23:28:00Z</dcterms:created>
  <dcterms:modified xsi:type="dcterms:W3CDTF">2025-06-18T23:28:00Z</dcterms:modified>
</cp:coreProperties>
</file>