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2506">
      <w:pPr>
        <w:pStyle w:val="pj"/>
      </w:pPr>
      <w:bookmarkStart w:id="0" w:name="_GoBack"/>
      <w:bookmarkEnd w:id="0"/>
      <w:r>
        <w:rPr>
          <w:rStyle w:val="s0"/>
          <w:b/>
          <w:bCs/>
        </w:rPr>
        <w:t>СП РК EN 1993-1-1:2005/2011 «Проектирование стальных конструкций. Часть 1-1. Общие правила и правила для зданий» (с изменениями по состоянию на 30.12.2021 г.)</w:t>
      </w:r>
    </w:p>
    <w:p w:rsidR="00000000" w:rsidRDefault="00C62506">
      <w:pPr>
        <w:pStyle w:val="pj"/>
      </w:pPr>
      <w:r>
        <w:t> </w:t>
      </w:r>
    </w:p>
    <w:p w:rsidR="00000000" w:rsidRDefault="00C62506">
      <w:pPr>
        <w:pStyle w:val="pj"/>
      </w:pPr>
      <w:r>
        <w:t xml:space="preserve">Внесены изменения: </w:t>
      </w:r>
    </w:p>
    <w:p w:rsidR="00000000" w:rsidRDefault="00C62506">
      <w:pPr>
        <w:pStyle w:val="pj"/>
      </w:pPr>
      <w:r>
        <w:rPr>
          <w:rStyle w:val="s2"/>
          <w:u w:val="none"/>
        </w:rPr>
        <w:t> </w:t>
      </w:r>
    </w:p>
    <w:p w:rsidR="00000000" w:rsidRDefault="00C62506">
      <w:pPr>
        <w:pStyle w:val="pj"/>
      </w:pPr>
      <w:hyperlink r:id="rId7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12.02.20 г. № 37-НҚ;</w:t>
      </w:r>
    </w:p>
    <w:p w:rsidR="00000000" w:rsidRDefault="00C62506">
      <w:pPr>
        <w:pStyle w:val="pj"/>
      </w:pPr>
      <w:hyperlink r:id="rId8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30.12.21 г. № 216-НҚ.</w:t>
      </w:r>
    </w:p>
    <w:p w:rsidR="00000000" w:rsidRDefault="00C62506">
      <w:pPr>
        <w:pStyle w:val="pj"/>
      </w:pPr>
      <w:r>
        <w:rPr>
          <w:rStyle w:val="s0"/>
        </w:rPr>
        <w:t> </w:t>
      </w:r>
    </w:p>
    <w:p w:rsidR="00000000" w:rsidRDefault="00C62506">
      <w:pPr>
        <w:pStyle w:val="pj"/>
      </w:pPr>
      <w:r>
        <w:t>Предыдущие ре</w:t>
      </w:r>
      <w:r>
        <w:t xml:space="preserve">дакции: </w:t>
      </w:r>
    </w:p>
    <w:p w:rsidR="00000000" w:rsidRDefault="00C62506">
      <w:pPr>
        <w:pStyle w:val="pj"/>
      </w:pPr>
      <w:r>
        <w:t> </w:t>
      </w:r>
    </w:p>
    <w:p w:rsidR="00000000" w:rsidRDefault="00C62506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12.02.20 г.; от 30.12.21 г.</w:t>
      </w:r>
    </w:p>
    <w:p w:rsidR="00000000" w:rsidRDefault="00C62506">
      <w:pPr>
        <w:pStyle w:val="pj"/>
      </w:pPr>
      <w:r>
        <w:t> </w:t>
      </w:r>
    </w:p>
    <w:p w:rsidR="00000000" w:rsidRDefault="00C62506">
      <w:pPr>
        <w:pStyle w:val="pj"/>
      </w:pPr>
      <w:r>
        <w:t> </w:t>
      </w:r>
    </w:p>
    <w:p w:rsidR="00000000" w:rsidRDefault="00C62506">
      <w:pPr>
        <w:pStyle w:val="pc"/>
      </w:pPr>
      <w:r>
        <w:rPr>
          <w:rStyle w:val="s1"/>
        </w:rPr>
        <w:t>ПРЕДИСЛОВИЕ</w:t>
      </w:r>
    </w:p>
    <w:p w:rsidR="00000000" w:rsidRDefault="00C62506">
      <w:pPr>
        <w:pStyle w:val="pc"/>
      </w:pPr>
      <w:r>
        <w:rPr>
          <w:rStyle w:val="s1"/>
        </w:rPr>
        <w:t> </w:t>
      </w:r>
    </w:p>
    <w:p w:rsidR="00000000" w:rsidRDefault="00C62506">
      <w:pPr>
        <w:pStyle w:val="pj"/>
      </w:pPr>
      <w:r>
        <w:rPr>
          <w:b/>
          <w:bCs/>
        </w:rPr>
        <w:t>1.</w:t>
      </w:r>
      <w:r>
        <w:t xml:space="preserve"> </w:t>
      </w:r>
      <w:r>
        <w:rPr>
          <w:b/>
          <w:bCs/>
        </w:rPr>
        <w:t>РАЗРАБОТАН:</w:t>
      </w:r>
      <w:r>
        <w:t xml:space="preserve"> АО «КазНИИСА»</w:t>
      </w:r>
    </w:p>
    <w:p w:rsidR="00000000" w:rsidRDefault="00C62506">
      <w:pPr>
        <w:pStyle w:val="pj"/>
      </w:pPr>
      <w:r>
        <w:rPr>
          <w:b/>
          <w:bCs/>
        </w:rPr>
        <w:t>2.</w:t>
      </w:r>
      <w:r>
        <w:t xml:space="preserve"> </w:t>
      </w:r>
      <w:r>
        <w:rPr>
          <w:b/>
          <w:bCs/>
        </w:rPr>
        <w:t>ПРЕДСТАВЛЕН:</w:t>
      </w:r>
      <w:r>
        <w:t xml:space="preserve"> Управлением технического регулирования и</w:t>
      </w:r>
      <w:r>
        <w:t xml:space="preserve"> нормирования Комитета по делам строительства и жилищно-коммунального хозяйства Республики Казахстан</w:t>
      </w:r>
    </w:p>
    <w:p w:rsidR="00000000" w:rsidRDefault="00C62506">
      <w:pPr>
        <w:pStyle w:val="pj"/>
      </w:pPr>
      <w:r>
        <w:rPr>
          <w:b/>
          <w:bCs/>
        </w:rPr>
        <w:t>3.</w:t>
      </w:r>
      <w:r>
        <w:t xml:space="preserve"> </w:t>
      </w:r>
      <w:r>
        <w:rPr>
          <w:b/>
          <w:bCs/>
        </w:rPr>
        <w:t>ПРИНЯТ И ВВЕДЕН В ДЕЙСТВИЕ:</w:t>
      </w:r>
      <w:r>
        <w:t xml:space="preserve"> </w:t>
      </w:r>
      <w:hyperlink r:id="rId10" w:history="1">
        <w:r>
          <w:rPr>
            <w:rStyle w:val="a4"/>
          </w:rPr>
          <w:t>Приказом</w:t>
        </w:r>
      </w:hyperlink>
      <w:r>
        <w:t xml:space="preserve"> Комитета по делам строительства, жилищно-коммуналь</w:t>
      </w:r>
      <w:r>
        <w:t>ного хозяйства и управления земельными ресурсами Министерства национальной экономики Республики Казахстан от 29 декабря 2014 года № 156-НҚ с 1 июля 2015 года, с внесенными изменениями приказом председателя Комитета по делам строительства и жилищно-коммунал</w:t>
      </w:r>
      <w:r>
        <w:t>ьного хозяйства Министерства национальной экономики Республики Казахстан от 15 сентября 2016 года № 110-НҚ</w:t>
      </w:r>
    </w:p>
    <w:p w:rsidR="00000000" w:rsidRDefault="00C62506">
      <w:pPr>
        <w:pStyle w:val="pj"/>
      </w:pPr>
      <w:r>
        <w:rPr>
          <w:b/>
          <w:bCs/>
        </w:rPr>
        <w:t>4.</w:t>
      </w:r>
      <w:r>
        <w:t xml:space="preserve"> </w:t>
      </w:r>
      <w:r>
        <w:rPr>
          <w:b/>
          <w:bCs/>
        </w:rPr>
        <w:t>ВЗАМЕН:</w:t>
      </w:r>
      <w:r>
        <w:t xml:space="preserve"> Введен впервые</w:t>
      </w:r>
    </w:p>
    <w:p w:rsidR="00000000" w:rsidRDefault="00C62506">
      <w:pPr>
        <w:pStyle w:val="pj"/>
      </w:pPr>
      <w:r>
        <w:rPr>
          <w:b/>
          <w:bCs/>
        </w:rPr>
        <w:t>Дата введения - 2015-07-01</w:t>
      </w:r>
    </w:p>
    <w:p w:rsidR="00000000" w:rsidRDefault="00C62506">
      <w:pPr>
        <w:pStyle w:val="pj"/>
      </w:pPr>
      <w:r>
        <w:t> </w:t>
      </w:r>
    </w:p>
    <w:p w:rsidR="00000000" w:rsidRDefault="00C62506">
      <w:pPr>
        <w:pStyle w:val="pj"/>
      </w:pPr>
      <w:r>
        <w:t>Настоящий государственный норматив не может быть полностью или частично воспроизведен, тиражир</w:t>
      </w:r>
      <w:r>
        <w:t>ован и распространен в качестве официального издания без разрешения Уполномоченного государственного органа по делам архитектуры, градостроительства и строительства Республики Казахстан.</w:t>
      </w:r>
    </w:p>
    <w:p w:rsidR="00000000" w:rsidRDefault="00C62506">
      <w:pPr>
        <w:pStyle w:val="pj"/>
      </w:pPr>
      <w:r>
        <w:t> </w:t>
      </w:r>
    </w:p>
    <w:p w:rsidR="00000000" w:rsidRDefault="00C62506">
      <w:pPr>
        <w:pStyle w:val="pc"/>
      </w:pPr>
      <w:r>
        <w:rPr>
          <w:b/>
          <w:bCs/>
        </w:rPr>
        <w:t>НАЦИОНАЛЬНОЕ ПРЕДИСЛОВИЕ</w:t>
      </w:r>
    </w:p>
    <w:p w:rsidR="00000000" w:rsidRDefault="00C62506">
      <w:pPr>
        <w:pStyle w:val="pj"/>
      </w:pPr>
      <w:r>
        <w:t> </w:t>
      </w:r>
    </w:p>
    <w:p w:rsidR="00000000" w:rsidRDefault="00C62506">
      <w:pPr>
        <w:pStyle w:val="pj"/>
      </w:pPr>
      <w:r>
        <w:t>Настоящий Свод правил Республики Казахст</w:t>
      </w:r>
      <w:r>
        <w:t>ан является идентичным внедрением Европейского норматива EN 1993-1-1:2005/2011 Eurocode 3 «Design of steel structures. Part 1-1: General rules and rules for buildings».</w:t>
      </w:r>
    </w:p>
    <w:p w:rsidR="00000000" w:rsidRDefault="00C62506">
      <w:pPr>
        <w:pStyle w:val="pj"/>
      </w:pPr>
      <w:r>
        <w:t>Настоящий государственный нормативный документ является редакцией на русском языке офиц</w:t>
      </w:r>
      <w:r>
        <w:t>иальной версии EN 1993-1-1:2005/2011 (включающей все поправки на февраль 2006 г. и март 2009 года).</w:t>
      </w:r>
    </w:p>
    <w:p w:rsidR="00000000" w:rsidRDefault="00C62506">
      <w:pPr>
        <w:pStyle w:val="pj"/>
      </w:pPr>
      <w:r>
        <w:t>В системе Сводов Правил Республики Казахстан, настоящий государственный нормативный документ является неотъемлемой частью комплекта нормативных документов С</w:t>
      </w:r>
      <w:r>
        <w:t>П РК EN, в состав которого входят:</w:t>
      </w:r>
    </w:p>
    <w:p w:rsidR="00000000" w:rsidRDefault="00C62506">
      <w:pPr>
        <w:pStyle w:val="pj"/>
      </w:pPr>
      <w:r>
        <w:t>СП РК EN 1990 Основы проектирования несущих конструкций;</w:t>
      </w:r>
    </w:p>
    <w:p w:rsidR="00000000" w:rsidRDefault="00C62506">
      <w:pPr>
        <w:pStyle w:val="pj"/>
      </w:pPr>
      <w:r>
        <w:t>СП РК EN 1991 Воздействия на несущие конструкции;</w:t>
      </w:r>
    </w:p>
    <w:p w:rsidR="00000000" w:rsidRDefault="00C62506">
      <w:pPr>
        <w:pStyle w:val="pj"/>
      </w:pPr>
      <w:r>
        <w:t>СП РК EN 1992 Проектирование железобетонных конструкций;</w:t>
      </w:r>
    </w:p>
    <w:p w:rsidR="00000000" w:rsidRDefault="00C62506">
      <w:pPr>
        <w:pStyle w:val="pj"/>
      </w:pPr>
      <w:r>
        <w:t>СП РК EN 1993 Проектирование стальных конструкций;</w:t>
      </w:r>
    </w:p>
    <w:p w:rsidR="00000000" w:rsidRDefault="00C62506">
      <w:pPr>
        <w:pStyle w:val="pj"/>
      </w:pPr>
      <w:r>
        <w:t>СП РК EN 1994 Проектирование сталежелезобетонных конструкций;</w:t>
      </w:r>
    </w:p>
    <w:p w:rsidR="00000000" w:rsidRDefault="00C62506">
      <w:pPr>
        <w:pStyle w:val="pj"/>
      </w:pPr>
      <w:r>
        <w:t>СП РК EN 1995 Проектирование деревянных конструкций;</w:t>
      </w:r>
    </w:p>
    <w:p w:rsidR="00000000" w:rsidRDefault="00C62506">
      <w:pPr>
        <w:pStyle w:val="pj"/>
      </w:pPr>
      <w:r>
        <w:t>СП РК EN 1996 Проектирование каменных конструкций;</w:t>
      </w:r>
    </w:p>
    <w:p w:rsidR="00000000" w:rsidRDefault="00C62506">
      <w:pPr>
        <w:pStyle w:val="pj"/>
      </w:pPr>
      <w:r>
        <w:t>СП РК EN 1997 Геотехническое проектирование;</w:t>
      </w:r>
    </w:p>
    <w:p w:rsidR="00000000" w:rsidRDefault="00C62506">
      <w:pPr>
        <w:pStyle w:val="pj"/>
      </w:pPr>
      <w:r>
        <w:t>СП РК EN 1998 Проектирование сейсмостойких ко</w:t>
      </w:r>
      <w:r>
        <w:t>нструкций;</w:t>
      </w:r>
    </w:p>
    <w:p w:rsidR="00000000" w:rsidRDefault="00C62506">
      <w:pPr>
        <w:pStyle w:val="pj"/>
      </w:pPr>
      <w:r>
        <w:t>СП РК EN 1999 Проектирование алюминиевых конструкций.</w:t>
      </w:r>
    </w:p>
    <w:p w:rsidR="00000000" w:rsidRDefault="00C62506">
      <w:pPr>
        <w:pStyle w:val="pj"/>
      </w:pPr>
      <w:r>
        <w:t>Официальные версии Европейских стандартов, на основе которых подготовлен настоящий документ и, стандартов, на которые даны ссылки, хранятся в Уполномоченном органе по архитектуре, градостроит</w:t>
      </w:r>
      <w:r>
        <w:t>ельству и строительству Республики Казахстан.</w:t>
      </w:r>
    </w:p>
    <w:p w:rsidR="00000000" w:rsidRDefault="00C62506">
      <w:pPr>
        <w:pStyle w:val="pj"/>
      </w:pPr>
      <w:r>
        <w:t>Неотъемлемой частью настоящего нормативного документа является его Национальное Приложение. Без Национального Приложения настоящий государственный нормативный документ СП РК EN не должен применяться для проекти</w:t>
      </w:r>
      <w:r>
        <w:t>рования сооружений и может использоваться исключительно в ознакомительно-образовательных целях.</w:t>
      </w:r>
    </w:p>
    <w:p w:rsidR="00000000" w:rsidRDefault="00C62506">
      <w:pPr>
        <w:pStyle w:val="pj"/>
      </w:pPr>
      <w:r>
        <w:t>Национальное Приложение содержит информацию о тех параметрах, которые в EN 1993-1-1:2005/2011 оставлены открытыми для национального выбора. Ссылки на параметры,</w:t>
      </w:r>
      <w:r>
        <w:t xml:space="preserve"> оставленные открытыми для национального выбора, даны в тексте EN 1993-1-1:2005/2011.</w:t>
      </w:r>
    </w:p>
    <w:p w:rsidR="00000000" w:rsidRDefault="00C62506">
      <w:pPr>
        <w:pStyle w:val="pj"/>
      </w:pPr>
      <w:r>
        <w:t>С введением в действие настоящего Свода Правил в течение переходного периода времени будут отменены все противоречащие ему государственные нормативные документы Республик</w:t>
      </w:r>
      <w:r>
        <w:t>и Казахстан в области проектирования и строительства.</w:t>
      </w:r>
    </w:p>
    <w:p w:rsidR="00000000" w:rsidRDefault="00C62506">
      <w:pPr>
        <w:pStyle w:val="pj"/>
      </w:pPr>
      <w:r>
        <w:t>______________________</w:t>
      </w:r>
    </w:p>
    <w:p w:rsidR="00000000" w:rsidRDefault="00C62506">
      <w:pPr>
        <w:pStyle w:val="pj"/>
      </w:pPr>
      <w:r>
        <w:rPr>
          <w:vertAlign w:val="superscript"/>
        </w:rPr>
        <w:t>1</w:t>
      </w:r>
      <w:r>
        <w:t xml:space="preserve"> Шифр EN 1993-1-1:2005+А1:2010 означает, что в издание EN 1993-1-1:2005 внесены изменения 2010 года. С целью упрощения ссылок, в настоящих СП РК принят шифр EN 1993-1-1:2005.</w:t>
      </w:r>
    </w:p>
    <w:p w:rsidR="00000000" w:rsidRDefault="00C62506">
      <w:pPr>
        <w:pStyle w:val="pj"/>
      </w:pPr>
      <w:r>
        <w:t> </w:t>
      </w:r>
    </w:p>
    <w:p w:rsidR="00000000" w:rsidRDefault="00C62506">
      <w:pPr>
        <w:pStyle w:val="pj"/>
      </w:pPr>
      <w:r>
        <w:t>I</w:t>
      </w:r>
      <w:r>
        <w:t>CS 91.010.30; 91.080.010</w:t>
      </w:r>
    </w:p>
    <w:p w:rsidR="00000000" w:rsidRDefault="00C62506">
      <w:pPr>
        <w:pStyle w:val="pj"/>
      </w:pPr>
      <w:r>
        <w:t>Взамен ENV 1993-1-1:1992</w:t>
      </w:r>
    </w:p>
    <w:p w:rsidR="00000000" w:rsidRDefault="00C62506">
      <w:pPr>
        <w:pStyle w:val="pj"/>
      </w:pPr>
      <w:r>
        <w:t>Включая исправления в феврале 2006 г. и март 2009 г.</w:t>
      </w:r>
    </w:p>
    <w:p w:rsidR="00000000" w:rsidRDefault="00C62506">
      <w:pPr>
        <w:pStyle w:val="pc"/>
      </w:pPr>
      <w:r>
        <w:t> </w:t>
      </w:r>
    </w:p>
    <w:p w:rsidR="00000000" w:rsidRDefault="00C62506">
      <w:pPr>
        <w:pStyle w:val="pc"/>
      </w:pPr>
      <w:r>
        <w:t>Редакция на русском языке</w:t>
      </w:r>
    </w:p>
    <w:p w:rsidR="00000000" w:rsidRDefault="00C62506">
      <w:pPr>
        <w:pStyle w:val="pc"/>
      </w:pPr>
      <w:r>
        <w:t> </w:t>
      </w:r>
    </w:p>
    <w:p w:rsidR="00000000" w:rsidRDefault="00C62506">
      <w:pPr>
        <w:pStyle w:val="pc"/>
      </w:pPr>
      <w:r>
        <w:rPr>
          <w:b/>
          <w:bCs/>
        </w:rPr>
        <w:t>Еврокод 3: Проектирование стальных конструкций - Часть 1-l: Общие правила и правила для зданий</w:t>
      </w:r>
    </w:p>
    <w:p w:rsidR="00000000" w:rsidRDefault="00C62506">
      <w:pPr>
        <w:pStyle w:val="pc"/>
      </w:pPr>
      <w:r>
        <w:rPr>
          <w:b/>
          <w:bCs/>
        </w:rPr>
        <w:t xml:space="preserve">Eurocode 3: Design of steel </w:t>
      </w:r>
      <w:r>
        <w:rPr>
          <w:b/>
          <w:bCs/>
        </w:rPr>
        <w:t>structures -Part 1-1: General rules and rules for buildings</w:t>
      </w:r>
    </w:p>
    <w:p w:rsidR="00000000" w:rsidRDefault="00C62506">
      <w:pPr>
        <w:pStyle w:val="pj"/>
      </w:pPr>
      <w:r>
        <w:t> </w:t>
      </w:r>
    </w:p>
    <w:p w:rsidR="00000000" w:rsidRDefault="00C62506">
      <w:pPr>
        <w:pStyle w:val="pj"/>
      </w:pPr>
      <w:r>
        <w:t>Этот Европейский стандарт утвержден Европейским комитетом по стандартизации CEN 16 апреля 2004 года.</w:t>
      </w:r>
    </w:p>
    <w:p w:rsidR="00000000" w:rsidRDefault="00C62506">
      <w:pPr>
        <w:pStyle w:val="pj"/>
      </w:pPr>
      <w:r>
        <w:t>Члены CEN объединены, чтобы придерживаться правил CEN/CENELEC Международного Регулирования, к</w:t>
      </w:r>
      <w:r>
        <w:t>оторые определяют условия для предоставления этому Европейскому стандарту статуса национального стандарта без каких-либо изменений. Ссылки на обновленный перечень и библиография относительно таких национальных стандартов могут быть получены при обращении в</w:t>
      </w:r>
      <w:r>
        <w:t xml:space="preserve"> Центральный Секретариат или у любого члена CEN.</w:t>
      </w:r>
    </w:p>
    <w:p w:rsidR="00000000" w:rsidRDefault="00C62506">
      <w:pPr>
        <w:pStyle w:val="pj"/>
      </w:pPr>
      <w:r>
        <w:t>Этот Европейский стандарт существует в трех официальных версиях (английская, французская, немецкая). Версия на любом другом языке, сделанная путем перевода под ответственность члена CEN на его язык и зарегис</w:t>
      </w:r>
      <w:r>
        <w:t>трированная в Центральном Секретариате, имеет такой же статус, что и официальная версия.</w:t>
      </w:r>
    </w:p>
    <w:p w:rsidR="00000000" w:rsidRDefault="00C62506">
      <w:pPr>
        <w:pStyle w:val="pj"/>
      </w:pPr>
      <w:r>
        <w:t>Членами CEN являются национальные органы регулирования Австрии, Бельгии, Кипра, Чешской Республики, Дании, Эстонии, Финляндии, Франции, Германии, Греции, Венгрии, Исла</w:t>
      </w:r>
      <w:r>
        <w:t>ндии, Ирландии, Италии, Латвии, Люксембурга, Мальты, Нидерландов, Норвегии, Польши, Португалии, Словакии, Словении, Испании, Швеции, Швейцарии и Великобритании.</w:t>
      </w:r>
    </w:p>
    <w:p w:rsidR="00000000" w:rsidRDefault="00C62506">
      <w:pPr>
        <w:pStyle w:val="pj"/>
      </w:pPr>
      <w:r>
        <w:t>__________________</w:t>
      </w:r>
    </w:p>
    <w:p w:rsidR="00000000" w:rsidRDefault="00C62506">
      <w:pPr>
        <w:pStyle w:val="pj"/>
      </w:pPr>
      <w:r>
        <w:t>© 2005 CEN Все права на использование, независимо от формы и метода использо</w:t>
      </w:r>
      <w:r>
        <w:t>вания, сохранены за национальными членами CEN.</w:t>
      </w:r>
    </w:p>
    <w:p w:rsidR="00000000" w:rsidRDefault="00C62506">
      <w:pPr>
        <w:pStyle w:val="pj"/>
      </w:pPr>
      <w:r>
        <w:t>Ref. No. EN 1993-1-1:2005: Е</w:t>
      </w:r>
    </w:p>
    <w:p w:rsidR="00000000" w:rsidRDefault="00C62506">
      <w:pPr>
        <w:pStyle w:val="pj"/>
      </w:pPr>
      <w:r>
        <w:t> </w:t>
      </w:r>
    </w:p>
    <w:p w:rsidR="00000000" w:rsidRDefault="00C62506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2506" w:rsidRDefault="00C62506" w:rsidP="00C62506">
      <w:r>
        <w:separator/>
      </w:r>
    </w:p>
  </w:endnote>
  <w:endnote w:type="continuationSeparator" w:id="0">
    <w:p w:rsidR="00C62506" w:rsidRDefault="00C62506" w:rsidP="00C625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2506" w:rsidRDefault="00C6250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2506" w:rsidRDefault="00C6250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2506" w:rsidRDefault="00C6250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2506" w:rsidRDefault="00C62506" w:rsidP="00C62506">
      <w:r>
        <w:separator/>
      </w:r>
    </w:p>
  </w:footnote>
  <w:footnote w:type="continuationSeparator" w:id="0">
    <w:p w:rsidR="00C62506" w:rsidRDefault="00C62506" w:rsidP="00C625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2506" w:rsidRDefault="00C6250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2506" w:rsidRDefault="00C62506" w:rsidP="00C625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2506" w:rsidRPr="00C62506" w:rsidRDefault="00C62506" w:rsidP="00C625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 РК EN 1993-1-1:2005/2011 «Проектирование стальных конструкций. Часть 1-1. Общие правила и правила для зданий» (с изменениями по состоянию на 30.12.2021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2506" w:rsidRDefault="00C6250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2506"/>
    <w:rsid w:val="00C625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25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250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25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250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25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250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25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250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0302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25915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8232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2466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687</Words>
  <Characters>5202</Characters>
  <Application>Microsoft Office Word</Application>
  <DocSecurity>0</DocSecurity>
  <Lines>43</Lines>
  <Paragraphs>11</Paragraphs>
  <ScaleCrop>false</ScaleCrop>
  <Company>SPecialiST RePack</Company>
  <LinksUpToDate>false</LinksUpToDate>
  <CharactersWithSpaces>5878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 РК EN 1993-1-1:2005/2011 «Проектирование стальных конструкций. Часть 1-1. Общие правила и правила для зданий» (с изменениями по состоянию на 30.12.2021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2024-08-18T18:23:00Z</dcterms:created>
  <dcterms:modified xsi:type="dcterms:W3CDTF">2024-08-18T18:23:00Z</dcterms:modified>
</cp:coreProperties>
</file>