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5A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декабря 2018 года № 318 «Об утверждении Правил формирования системы управления рисками и внутреннего контроля для центрального депозитария» (с изменениями по состоянию на 30.05.2022 г.)</w:t>
      </w:r>
    </w:p>
    <w:p w:rsidR="00000000" w:rsidRDefault="003845AB">
      <w:pPr>
        <w:pStyle w:val="pj"/>
      </w:pPr>
      <w:r>
        <w:t> </w:t>
      </w:r>
    </w:p>
    <w:p w:rsidR="00000000" w:rsidRDefault="003845A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января 2019 года под № 18180</w:t>
      </w:r>
    </w:p>
    <w:p w:rsidR="00000000" w:rsidRDefault="003845AB">
      <w:pPr>
        <w:pStyle w:val="pj"/>
      </w:pPr>
      <w:r>
        <w:rPr>
          <w:rStyle w:val="s0"/>
        </w:rPr>
        <w:t> </w:t>
      </w:r>
    </w:p>
    <w:p w:rsidR="00000000" w:rsidRDefault="003845AB">
      <w:pPr>
        <w:pStyle w:val="pj"/>
      </w:pPr>
      <w:r>
        <w:rPr>
          <w:rStyle w:val="s0"/>
        </w:rPr>
        <w:t xml:space="preserve">Опубликовано: </w:t>
      </w:r>
      <w:hyperlink r:id="rId7" w:anchor="!/doc/128442/rus" w:tgtFrame="_blank" w:history="1">
        <w:r>
          <w:rPr>
            <w:rStyle w:val="a4"/>
          </w:rPr>
          <w:t>ИС «Эталонный контрольный банк НПА РК в электронном виде» 18 января 2019 г.</w:t>
        </w:r>
      </w:hyperlink>
      <w:r>
        <w:rPr>
          <w:rStyle w:val="s0"/>
        </w:rPr>
        <w:t>; «Казахстанская правда» от 7 марта 2019 г. № 45 (28922)</w:t>
      </w:r>
    </w:p>
    <w:p w:rsidR="00000000" w:rsidRDefault="003845AB">
      <w:pPr>
        <w:pStyle w:val="pj"/>
      </w:pPr>
      <w:r>
        <w:rPr>
          <w:rStyle w:val="s0"/>
        </w:rPr>
        <w:t> </w:t>
      </w:r>
    </w:p>
    <w:p w:rsidR="00000000" w:rsidRDefault="003845AB">
      <w:pPr>
        <w:pStyle w:val="pj"/>
      </w:pPr>
      <w:r>
        <w:rPr>
          <w:rStyle w:val="s0"/>
        </w:rPr>
        <w:t>Внесены изменения:</w:t>
      </w:r>
    </w:p>
    <w:p w:rsidR="00000000" w:rsidRDefault="003845AB">
      <w:pPr>
        <w:pStyle w:val="pj"/>
      </w:pPr>
      <w:r>
        <w:rPr>
          <w:rStyle w:val="s0"/>
        </w:rPr>
        <w:t> </w:t>
      </w:r>
    </w:p>
    <w:p w:rsidR="00000000" w:rsidRDefault="003845AB">
      <w:pPr>
        <w:pStyle w:val="pj"/>
      </w:pPr>
      <w:hyperlink r:id="rId8" w:anchor="sub_id=1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ления Национального Банка РК от 10.09.19 г. № 151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45AB">
      <w:pPr>
        <w:pStyle w:val="pj"/>
      </w:pPr>
      <w:hyperlink r:id="rId10" w:anchor="sub_id=1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28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45AB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t xml:space="preserve"> Правления Агентства РК по регулированию и развитию финансового рынка от 15.11.21 г. № 102 </w:t>
      </w:r>
      <w:r>
        <w:t>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845AB">
      <w:pPr>
        <w:pStyle w:val="pj"/>
      </w:pPr>
      <w:hyperlink r:id="rId14" w:anchor="sub_id=30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14.02.22 г. № 5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45AB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30.05.22 г. № 40 (введено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845AB">
      <w:pPr>
        <w:pStyle w:val="pj"/>
      </w:pPr>
      <w:r>
        <w:t> </w:t>
      </w:r>
    </w:p>
    <w:p w:rsidR="00000000" w:rsidRDefault="003845AB">
      <w:pPr>
        <w:pStyle w:val="pj"/>
      </w:pPr>
      <w:r>
        <w:rPr>
          <w:rStyle w:val="s0"/>
        </w:rPr>
        <w:t>Предыдущие редакции:</w:t>
      </w:r>
    </w:p>
    <w:p w:rsidR="00000000" w:rsidRDefault="003845AB">
      <w:pPr>
        <w:pStyle w:val="pj"/>
      </w:pPr>
      <w:r>
        <w:rPr>
          <w:rStyle w:val="s0"/>
        </w:rPr>
        <w:t> </w:t>
      </w:r>
    </w:p>
    <w:p w:rsidR="00000000" w:rsidRDefault="003845A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3845A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30.03.20 г.</w:t>
      </w:r>
    </w:p>
    <w:p w:rsidR="00000000" w:rsidRDefault="003845A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15.11.21 г.</w:t>
      </w:r>
    </w:p>
    <w:p w:rsidR="00000000" w:rsidRDefault="003845A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14.02.22 г.</w:t>
      </w:r>
    </w:p>
    <w:p w:rsidR="00000000" w:rsidRDefault="003845A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30.05.22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5AB" w:rsidRDefault="003845AB" w:rsidP="003845AB">
      <w:r>
        <w:separator/>
      </w:r>
    </w:p>
  </w:endnote>
  <w:endnote w:type="continuationSeparator" w:id="0">
    <w:p w:rsidR="003845AB" w:rsidRDefault="003845AB" w:rsidP="00384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5AB" w:rsidRDefault="003845AB" w:rsidP="003845AB">
      <w:r>
        <w:separator/>
      </w:r>
    </w:p>
  </w:footnote>
  <w:footnote w:type="continuationSeparator" w:id="0">
    <w:p w:rsidR="003845AB" w:rsidRDefault="003845AB" w:rsidP="00384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 w:rsidP="003845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5AB" w:rsidRPr="003845AB" w:rsidRDefault="003845AB" w:rsidP="003845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декабря 2018 года № 318 «Об утверждении Правил формирования системы управления рисками и внутреннего контроля для центрального депозитария» (с изменениями по состоянию на 30.05.2022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5AB" w:rsidRDefault="003845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5AB"/>
    <w:rsid w:val="00384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5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5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5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5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5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5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5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5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6685" TargetMode="External"/><Relationship Id="rId13" Type="http://schemas.openxmlformats.org/officeDocument/2006/relationships/hyperlink" Target="http://online.zakon.kz/Document/?doc_id=32580069" TargetMode="External"/><Relationship Id="rId18" Type="http://schemas.openxmlformats.org/officeDocument/2006/relationships/hyperlink" Target="http://online.zakon.kz/Document/?doc_id=3746612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03928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326078" TargetMode="External"/><Relationship Id="rId17" Type="http://schemas.openxmlformats.org/officeDocument/2006/relationships/hyperlink" Target="http://online.zakon.kz/Document/?doc_id=3597983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78368" TargetMode="External"/><Relationship Id="rId20" Type="http://schemas.openxmlformats.org/officeDocument/2006/relationships/hyperlink" Target="http://online.zakon.kz/Document/?doc_id=3898228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6193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3268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664416" TargetMode="External"/><Relationship Id="rId19" Type="http://schemas.openxmlformats.org/officeDocument/2006/relationships/hyperlink" Target="http://online.zakon.kz/Document/?doc_id=367477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06735" TargetMode="External"/><Relationship Id="rId14" Type="http://schemas.openxmlformats.org/officeDocument/2006/relationships/hyperlink" Target="http://online.zakon.kz/Document/?doc_id=36811170" TargetMode="External"/><Relationship Id="rId22" Type="http://schemas.openxmlformats.org/officeDocument/2006/relationships/hyperlink" Target="http://online.zakon.kz/Document/?doc_id=3823980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2779</Characters>
  <Application>Microsoft Office Word</Application>
  <DocSecurity>0</DocSecurity>
  <Lines>23</Lines>
  <Paragraphs>6</Paragraphs>
  <ScaleCrop>false</ScaleCrop>
  <Company/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2025-05-24T18:45:00Z</dcterms:created>
  <dcterms:modified xsi:type="dcterms:W3CDTF">2025-05-24T18:45:00Z</dcterms:modified>
</cp:coreProperties>
</file>