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2CCE">
      <w:pPr>
        <w:pStyle w:val="pj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«Регистрация договоров об уступке прав на товарный знак и объекты промышленной собственности» (приложение 1 к приказу Министра юстиции Республики Казахстан от 30 апреля 2015 года № 251) (с изменениями по состоянию на 03.10.2</w:t>
      </w:r>
      <w:r>
        <w:rPr>
          <w:rStyle w:val="s0"/>
          <w:b/>
          <w:bCs/>
        </w:rPr>
        <w:t>017 г.) (утратил силу)</w:t>
      </w:r>
    </w:p>
    <w:p w:rsidR="00000000" w:rsidRDefault="00172CCE">
      <w:pPr>
        <w:pStyle w:val="pj"/>
      </w:pPr>
      <w:r>
        <w:rPr>
          <w:rStyle w:val="s0"/>
          <w:b/>
          <w:bCs/>
        </w:rPr>
        <w:t> </w:t>
      </w:r>
    </w:p>
    <w:p w:rsidR="00000000" w:rsidRDefault="00172CCE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20 июня 2015 года № 11407</w:t>
      </w:r>
    </w:p>
    <w:p w:rsidR="00000000" w:rsidRDefault="00172CCE">
      <w:pPr>
        <w:pStyle w:val="pj"/>
      </w:pPr>
      <w:r>
        <w:t> </w:t>
      </w:r>
    </w:p>
    <w:p w:rsidR="00000000" w:rsidRDefault="00172CCE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7 августа 2015 г.</w:t>
        </w:r>
      </w:hyperlink>
    </w:p>
    <w:p w:rsidR="00000000" w:rsidRDefault="00172CCE">
      <w:pPr>
        <w:pStyle w:val="pj"/>
      </w:pPr>
      <w:r>
        <w:t> </w:t>
      </w:r>
    </w:p>
    <w:p w:rsidR="00000000" w:rsidRDefault="00172CCE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3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юстиции РК от 11 октября 2018 года № 1</w:t>
      </w:r>
      <w:r>
        <w:rPr>
          <w:rStyle w:val="s0"/>
        </w:rPr>
        <w:t>481</w:t>
      </w:r>
    </w:p>
    <w:p w:rsidR="00000000" w:rsidRDefault="00172CCE">
      <w:pPr>
        <w:pStyle w:val="pj"/>
      </w:pPr>
      <w:r>
        <w:t> </w:t>
      </w:r>
    </w:p>
    <w:p w:rsidR="00000000" w:rsidRDefault="00172CCE">
      <w:pPr>
        <w:pStyle w:val="pj"/>
      </w:pPr>
      <w:r>
        <w:t xml:space="preserve">Внесены изменения: </w:t>
      </w:r>
    </w:p>
    <w:p w:rsidR="00000000" w:rsidRDefault="00172CCE">
      <w:pPr>
        <w:pStyle w:val="pj"/>
      </w:pPr>
      <w:r>
        <w:t> </w:t>
      </w:r>
    </w:p>
    <w:p w:rsidR="00000000" w:rsidRDefault="00172CCE">
      <w:pPr>
        <w:pStyle w:val="pj"/>
      </w:pPr>
      <w:hyperlink r:id="rId9" w:anchor="sub_id=12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07.12.15 г. № 613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72CCE">
      <w:pPr>
        <w:pStyle w:val="pj"/>
      </w:pPr>
      <w:hyperlink r:id="rId11" w:anchor="sub_id=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31.10.16 г. № 947 (введено в действие по истечении десяти календарны</w:t>
      </w:r>
      <w:r>
        <w:rPr>
          <w:rStyle w:val="s0"/>
        </w:rPr>
        <w:t xml:space="preserve">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72CCE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03.10.17 г. № 1225 (введено в действ</w:t>
      </w:r>
      <w:r>
        <w:rPr>
          <w:rStyle w:val="s0"/>
        </w:rPr>
        <w:t xml:space="preserve">ие по истечении десяти календарных дней после дня его первого официального </w:t>
      </w:r>
      <w:hyperlink r:id="rId1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).</w:t>
      </w:r>
    </w:p>
    <w:p w:rsidR="00000000" w:rsidRDefault="00172CCE">
      <w:pPr>
        <w:pStyle w:val="pj"/>
      </w:pPr>
      <w:r>
        <w:t> </w:t>
      </w:r>
    </w:p>
    <w:p w:rsidR="00000000" w:rsidRDefault="00172CCE">
      <w:pPr>
        <w:pStyle w:val="pj"/>
      </w:pPr>
      <w:r>
        <w:t>Предыдущие редакции:</w:t>
      </w:r>
    </w:p>
    <w:p w:rsidR="00000000" w:rsidRDefault="00172CCE">
      <w:pPr>
        <w:pStyle w:val="pj"/>
      </w:pPr>
      <w:r>
        <w:t> </w:t>
      </w:r>
    </w:p>
    <w:p w:rsidR="00000000" w:rsidRDefault="00172CCE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 xml:space="preserve">, </w:t>
      </w:r>
      <w:r>
        <w:t>действовавшая до внесения изменений от 07.12.15 г.</w:t>
      </w:r>
    </w:p>
    <w:p w:rsidR="00000000" w:rsidRDefault="00172CCE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31.10.16 г.</w:t>
      </w:r>
    </w:p>
    <w:p w:rsidR="00000000" w:rsidRDefault="00172CCE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</w:t>
      </w:r>
      <w:r>
        <w:t>твовавшая до внесения изменений от 03.10.17 г.</w:t>
      </w:r>
    </w:p>
    <w:p w:rsidR="00000000" w:rsidRDefault="00172CCE">
      <w:pPr>
        <w:pStyle w:val="pj"/>
      </w:pPr>
      <w:r>
        <w:rPr>
          <w:rStyle w:val="s0"/>
        </w:rPr>
        <w:t> </w:t>
      </w:r>
    </w:p>
    <w:p w:rsidR="00000000" w:rsidRDefault="00172CCE">
      <w:pPr>
        <w:pStyle w:val="pj"/>
      </w:pPr>
      <w:r>
        <w:rPr>
          <w:rStyle w:val="s0"/>
        </w:rPr>
        <w:t> </w:t>
      </w:r>
    </w:p>
    <w:p w:rsidR="00000000" w:rsidRDefault="00172CCE">
      <w:pPr>
        <w:pStyle w:val="pj"/>
      </w:pPr>
      <w:r>
        <w:rPr>
          <w:rStyle w:val="s0"/>
        </w:rPr>
        <w:t> </w:t>
      </w:r>
    </w:p>
    <w:p w:rsidR="00000000" w:rsidRDefault="00172CCE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2CCE" w:rsidRDefault="00172CCE" w:rsidP="00172CCE">
      <w:r>
        <w:separator/>
      </w:r>
    </w:p>
  </w:endnote>
  <w:endnote w:type="continuationSeparator" w:id="0">
    <w:p w:rsidR="00172CCE" w:rsidRDefault="00172CCE" w:rsidP="00172C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CCE" w:rsidRDefault="00172CC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CCE" w:rsidRDefault="00172CC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CCE" w:rsidRDefault="00172CC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2CCE" w:rsidRDefault="00172CCE" w:rsidP="00172CCE">
      <w:r>
        <w:separator/>
      </w:r>
    </w:p>
  </w:footnote>
  <w:footnote w:type="continuationSeparator" w:id="0">
    <w:p w:rsidR="00172CCE" w:rsidRDefault="00172CCE" w:rsidP="00172C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CCE" w:rsidRDefault="00172CC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CCE" w:rsidRDefault="00172CCE" w:rsidP="00172CC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2CCE" w:rsidRPr="00172CCE" w:rsidRDefault="00172CCE" w:rsidP="00172CC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«Регистрация договоров об уступке прав на товарный знак и объекты промышленной собственности» (приложение 1 к приказу Министра юстиции Республики Казахстан от 30 апреля 2015 года № 251) (с изменениями по состоянию на 03.10.2017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CCE" w:rsidRDefault="00172CC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2CCE"/>
    <w:rsid w:val="00172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72CC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72CC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72CC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72CC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72CC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72CC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72CC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72CC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32937" TargetMode="External"/><Relationship Id="rId13" Type="http://schemas.openxmlformats.org/officeDocument/2006/relationships/hyperlink" Target="http://online.zakon.kz/Document/?doc_id=3320193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407" TargetMode="External"/><Relationship Id="rId12" Type="http://schemas.openxmlformats.org/officeDocument/2006/relationships/hyperlink" Target="http://online.zakon.kz/Document/?doc_id=31844974" TargetMode="External"/><Relationship Id="rId17" Type="http://schemas.openxmlformats.org/officeDocument/2006/relationships/hyperlink" Target="http://online.zakon.kz/Document/?doc_id=31922783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4000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59584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607715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5396343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98688" TargetMode="External"/><Relationship Id="rId14" Type="http://schemas.openxmlformats.org/officeDocument/2006/relationships/hyperlink" Target="http://online.zakon.kz/Document/?doc_id=32199063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1908</Characters>
  <Application>Microsoft Office Word</Application>
  <DocSecurity>0</DocSecurity>
  <Lines>15</Lines>
  <Paragraphs>4</Paragraphs>
  <ScaleCrop>false</ScaleCrop>
  <Company/>
  <LinksUpToDate>false</LinksUpToDate>
  <CharactersWithSpaces>2084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2025-05-01T15:46:00Z</dcterms:created>
  <dcterms:modified xsi:type="dcterms:W3CDTF">2025-05-01T15:46:00Z</dcterms:modified>
</cp:coreProperties>
</file>