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19F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29 августа 2018 года № 1343 «Об утверждении Правил регистрации селекционных достижений в Государственном реестре селекционных достижений и выдачи охранных документов и их дубликатов, аннулирования и досрочног</w:t>
      </w:r>
      <w:r>
        <w:rPr>
          <w:rStyle w:val="s0"/>
          <w:b/>
          <w:bCs/>
        </w:rPr>
        <w:t>о прекращения действия патентов» (с изменениями по состоянию на 07.11.2022 г.)</w:t>
      </w:r>
    </w:p>
    <w:p w:rsidR="00000000" w:rsidRDefault="006819FA">
      <w:pPr>
        <w:pStyle w:val="pj"/>
      </w:pPr>
      <w:r>
        <w:rPr>
          <w:rStyle w:val="s0"/>
          <w:b/>
          <w:bCs/>
        </w:rPr>
        <w:t> </w:t>
      </w:r>
    </w:p>
    <w:p w:rsidR="00000000" w:rsidRDefault="006819F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24 сентября 2018 года под № 17416</w:t>
      </w:r>
    </w:p>
    <w:p w:rsidR="00000000" w:rsidRDefault="006819FA">
      <w:pPr>
        <w:pStyle w:val="pj"/>
      </w:pPr>
      <w:r>
        <w:rPr>
          <w:rStyle w:val="s0"/>
        </w:rPr>
        <w:t> </w:t>
      </w:r>
    </w:p>
    <w:p w:rsidR="00000000" w:rsidRDefault="006819FA">
      <w:pPr>
        <w:pStyle w:val="pj"/>
      </w:pPr>
      <w:r>
        <w:rPr>
          <w:rStyle w:val="s0"/>
        </w:rPr>
        <w:t xml:space="preserve">Опубликован: </w:t>
      </w:r>
      <w:hyperlink r:id="rId7" w:anchor="!/doc/124693/rus" w:tgtFrame="_blank" w:history="1">
        <w:r>
          <w:rPr>
            <w:rStyle w:val="a4"/>
          </w:rPr>
          <w:t>ИС «Эталонный контрольный банк НПА РК в электронном виде» 26 сентября 2018 г.</w:t>
        </w:r>
      </w:hyperlink>
    </w:p>
    <w:p w:rsidR="00000000" w:rsidRDefault="006819FA">
      <w:pPr>
        <w:pStyle w:val="pj"/>
      </w:pPr>
      <w:r>
        <w:rPr>
          <w:rStyle w:val="s2"/>
          <w:u w:val="none"/>
        </w:rPr>
        <w:t> </w:t>
      </w:r>
    </w:p>
    <w:p w:rsidR="00000000" w:rsidRDefault="006819FA">
      <w:pPr>
        <w:pStyle w:val="pj"/>
      </w:pPr>
      <w:r>
        <w:rPr>
          <w:rStyle w:val="s0"/>
        </w:rPr>
        <w:t>Внесены изменения:</w:t>
      </w:r>
    </w:p>
    <w:p w:rsidR="00000000" w:rsidRDefault="006819FA">
      <w:pPr>
        <w:pStyle w:val="pj"/>
      </w:pPr>
      <w:r>
        <w:rPr>
          <w:rStyle w:val="s0"/>
        </w:rPr>
        <w:t> </w:t>
      </w:r>
    </w:p>
    <w:p w:rsidR="00000000" w:rsidRDefault="006819FA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</w:t>
      </w:r>
      <w:r>
        <w:rPr>
          <w:rStyle w:val="s0"/>
        </w:rPr>
        <w:t xml:space="preserve">тра юстиции РК от 30.04.20 г. № 19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19FA">
      <w:pPr>
        <w:pStyle w:val="pj"/>
      </w:pPr>
      <w:hyperlink r:id="rId10" w:anchor="sub_id=500" w:history="1">
        <w:r>
          <w:rPr>
            <w:rStyle w:val="a4"/>
          </w:rPr>
          <w:t>приказом</w:t>
        </w:r>
      </w:hyperlink>
      <w:r>
        <w:t xml:space="preserve"> Министра юстиции РК от 15.06.21 г. № 508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19FA">
      <w:pPr>
        <w:pStyle w:val="pj"/>
      </w:pPr>
      <w:hyperlink r:id="rId12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юстиции РК от 30.06.21 г. № 550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6819FA">
      <w:pPr>
        <w:pStyle w:val="pj"/>
      </w:pPr>
      <w:hyperlink r:id="rId14" w:anchor="sub_id=4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РК от 21.10.22 г. № 876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7 ноября 2022 г.).</w:t>
      </w:r>
    </w:p>
    <w:p w:rsidR="00000000" w:rsidRDefault="006819FA">
      <w:pPr>
        <w:pStyle w:val="pj"/>
      </w:pPr>
      <w:r>
        <w:rPr>
          <w:rStyle w:val="s0"/>
        </w:rPr>
        <w:t> </w:t>
      </w:r>
    </w:p>
    <w:p w:rsidR="00000000" w:rsidRDefault="006819FA">
      <w:pPr>
        <w:pStyle w:val="pj"/>
      </w:pPr>
      <w:r>
        <w:rPr>
          <w:rStyle w:val="s0"/>
        </w:rPr>
        <w:t>Предыдущие редакции:</w:t>
      </w:r>
    </w:p>
    <w:p w:rsidR="00000000" w:rsidRDefault="006819FA">
      <w:pPr>
        <w:pStyle w:val="pj"/>
      </w:pPr>
      <w:r>
        <w:rPr>
          <w:rStyle w:val="s0"/>
        </w:rPr>
        <w:t> </w:t>
      </w:r>
    </w:p>
    <w:p w:rsidR="00000000" w:rsidRDefault="006819FA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30.04.20 г.</w:t>
      </w:r>
    </w:p>
    <w:p w:rsidR="00000000" w:rsidRDefault="006819FA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15.06.21 г.</w:t>
      </w:r>
    </w:p>
    <w:p w:rsidR="00000000" w:rsidRDefault="006819FA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t>вовавшая до внесения изменений от 30.06.21 г.</w:t>
      </w:r>
    </w:p>
    <w:p w:rsidR="00000000" w:rsidRDefault="006819FA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</w:t>
      </w:r>
      <w:r>
        <w:t>вовавшая до внесения изменений от 21.10.22 г.</w:t>
      </w:r>
    </w:p>
    <w:p w:rsidR="00000000" w:rsidRDefault="006819FA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19FA" w:rsidRDefault="006819FA" w:rsidP="006819FA">
      <w:r>
        <w:separator/>
      </w:r>
    </w:p>
  </w:endnote>
  <w:endnote w:type="continuationSeparator" w:id="0">
    <w:p w:rsidR="006819FA" w:rsidRDefault="006819FA" w:rsidP="00681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9FA" w:rsidRDefault="006819F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9FA" w:rsidRDefault="006819F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9FA" w:rsidRDefault="006819F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19FA" w:rsidRDefault="006819FA" w:rsidP="006819FA">
      <w:r>
        <w:separator/>
      </w:r>
    </w:p>
  </w:footnote>
  <w:footnote w:type="continuationSeparator" w:id="0">
    <w:p w:rsidR="006819FA" w:rsidRDefault="006819FA" w:rsidP="006819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9FA" w:rsidRDefault="006819F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9FA" w:rsidRDefault="006819FA" w:rsidP="006819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19FA" w:rsidRPr="006819FA" w:rsidRDefault="006819FA" w:rsidP="006819F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августа 2018 года № 1343 «Об утверждении Правил регистрации селекционных достижений в Государственном реестре селекционных достижений и выдачи охранных документов и их дубликатов, аннулирования и досрочного прекращения действия патентов» (с изменениями по состоянию на 07.11.2022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19FA" w:rsidRDefault="006819F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19FA"/>
    <w:rsid w:val="00681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19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19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19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19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819F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819F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819F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819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354759" TargetMode="External"/><Relationship Id="rId13" Type="http://schemas.openxmlformats.org/officeDocument/2006/relationships/hyperlink" Target="http://online.zakon.kz/Document/?doc_id=32017719" TargetMode="External"/><Relationship Id="rId18" Type="http://schemas.openxmlformats.org/officeDocument/2006/relationships/hyperlink" Target="http://online.zakon.kz/Document/?doc_id=3638152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661353" TargetMode="External"/><Relationship Id="rId17" Type="http://schemas.openxmlformats.org/officeDocument/2006/relationships/hyperlink" Target="http://online.zakon.kz/Document/?doc_id=3943558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5687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649595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338915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5585839" TargetMode="External"/><Relationship Id="rId19" Type="http://schemas.openxmlformats.org/officeDocument/2006/relationships/hyperlink" Target="http://online.zakon.kz/Document/?doc_id=3195812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46026" TargetMode="External"/><Relationship Id="rId14" Type="http://schemas.openxmlformats.org/officeDocument/2006/relationships/hyperlink" Target="http://online.zakon.kz/Document/?doc_id=34338915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197</Words>
  <Characters>2147</Characters>
  <Application>Microsoft Office Word</Application>
  <DocSecurity>0</DocSecurity>
  <Lines>17</Lines>
  <Paragraphs>4</Paragraphs>
  <ScaleCrop>false</ScaleCrop>
  <Company/>
  <LinksUpToDate>false</LinksUpToDate>
  <CharactersWithSpaces>2340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2025-06-30T15:11:00Z</dcterms:created>
  <dcterms:modified xsi:type="dcterms:W3CDTF">2025-06-30T15:11:00Z</dcterms:modified>
</cp:coreProperties>
</file>