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E89">
      <w:pPr>
        <w:pStyle w:val="pj"/>
      </w:pPr>
      <w:bookmarkStart w:id="0" w:name="_GoBack"/>
      <w:bookmarkEnd w:id="0"/>
      <w:r>
        <w:rPr>
          <w:rStyle w:val="s0"/>
          <w:b/>
          <w:bCs/>
        </w:rPr>
        <w:t>«Эмиссиялық бағалы қағаздардың мемлекеттiк тiзiлiмiн жүргізу қағидаларын бекіту туралы» Қазақстан Республикасы Ұлттық Банкі Басқармасының 2016 жылғы 28 қарашадағы № 282 Қаулысы (күші жойылды)</w:t>
      </w:r>
    </w:p>
    <w:p w:rsidR="00000000" w:rsidRDefault="00AA2E89">
      <w:pPr>
        <w:pStyle w:val="pj"/>
      </w:pPr>
      <w:r>
        <w:rPr>
          <w:rStyle w:val="s0"/>
          <w:b/>
          <w:bCs/>
        </w:rPr>
        <w:t> </w:t>
      </w:r>
    </w:p>
    <w:p w:rsidR="00000000" w:rsidRDefault="00AA2E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12 қаңтарда № 14671 тіркелді</w:t>
      </w:r>
    </w:p>
    <w:p w:rsidR="00000000" w:rsidRDefault="00AA2E89">
      <w:pPr>
        <w:pStyle w:val="pj"/>
      </w:pPr>
      <w:r>
        <w:rPr>
          <w:rStyle w:val="s0"/>
        </w:rPr>
        <w:t> </w:t>
      </w:r>
    </w:p>
    <w:p w:rsidR="00000000" w:rsidRDefault="00AA2E89">
      <w:pPr>
        <w:pStyle w:val="pj"/>
      </w:pPr>
      <w:r>
        <w:rPr>
          <w:rStyle w:val="s0"/>
        </w:rPr>
        <w:t xml:space="preserve">Жариялануы: </w:t>
      </w:r>
      <w:hyperlink r:id="rId7" w:anchor="!/doc/109107/kaz" w:tgtFrame="_blank" w:history="1">
        <w:r>
          <w:rPr>
            <w:rStyle w:val="a4"/>
          </w:rPr>
          <w:t>«ҚР НҚА электрондық түрдегі эталондық бақылау</w:t>
        </w:r>
        <w:r>
          <w:rPr>
            <w:rStyle w:val="a4"/>
          </w:rPr>
          <w:t xml:space="preserve"> банкі» АЖ 2017 ж. 23 қаңтарда</w:t>
        </w:r>
      </w:hyperlink>
    </w:p>
    <w:p w:rsidR="00000000" w:rsidRDefault="00AA2E89">
      <w:pPr>
        <w:pStyle w:val="pj"/>
      </w:pPr>
      <w:r>
        <w:rPr>
          <w:rStyle w:val="s0"/>
        </w:rPr>
        <w:t> </w:t>
      </w:r>
    </w:p>
    <w:p w:rsidR="00000000" w:rsidRDefault="00AA2E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27 тамыздағы № 201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ж. 1 қаңтардан бастап күші жойылды</w:t>
      </w:r>
    </w:p>
    <w:p w:rsidR="00000000" w:rsidRDefault="00AA2E8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E89" w:rsidRDefault="00AA2E89" w:rsidP="00AA2E89">
      <w:r>
        <w:separator/>
      </w:r>
    </w:p>
  </w:endnote>
  <w:endnote w:type="continuationSeparator" w:id="0">
    <w:p w:rsidR="00AA2E89" w:rsidRDefault="00AA2E89" w:rsidP="00AA2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E89" w:rsidRDefault="00AA2E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E89" w:rsidRDefault="00AA2E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E89" w:rsidRDefault="00AA2E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E89" w:rsidRDefault="00AA2E89" w:rsidP="00AA2E89">
      <w:r>
        <w:separator/>
      </w:r>
    </w:p>
  </w:footnote>
  <w:footnote w:type="continuationSeparator" w:id="0">
    <w:p w:rsidR="00AA2E89" w:rsidRDefault="00AA2E89" w:rsidP="00AA2E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E89" w:rsidRDefault="00AA2E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E89" w:rsidRDefault="00AA2E89" w:rsidP="00AA2E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E89" w:rsidRPr="00AA2E89" w:rsidRDefault="00AA2E89" w:rsidP="00AA2E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«Эмиссиялық бағалы қағаздардың мемлекеттiк тiзiлiмiн жүргізу қағидаларын бекіту туралы» Қазақстан Республикасы Ұлттық Банкі Басқармасының 2016 жылғы 28 қарашадағы № 282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E89" w:rsidRDefault="00AA2E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E89"/>
    <w:rsid w:val="00AA2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E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E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E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E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E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E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E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E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661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592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2025-05-05T07:28:00Z</dcterms:created>
  <dcterms:modified xsi:type="dcterms:W3CDTF">2025-05-05T07:28:00Z</dcterms:modified>
</cp:coreProperties>
</file>