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4D7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26 декабря 2016 года № 307 «Об установлении пруденциальных нормативов для Национального оператора почты» (с изменениями и дополнениями по состоянию на 30.05.2023 г.)</w:t>
      </w:r>
    </w:p>
    <w:p w:rsidR="00000000" w:rsidRDefault="00284D7F">
      <w:pPr>
        <w:pStyle w:val="pj"/>
      </w:pPr>
      <w:r>
        <w:rPr>
          <w:rStyle w:val="s0"/>
          <w:b/>
          <w:bCs/>
        </w:rPr>
        <w:t> </w:t>
      </w:r>
    </w:p>
    <w:p w:rsidR="00000000" w:rsidRDefault="00284D7F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9 февраля 2017 года под № 14786</w:t>
      </w:r>
    </w:p>
    <w:p w:rsidR="00000000" w:rsidRDefault="00284D7F">
      <w:pPr>
        <w:pStyle w:val="pj"/>
      </w:pPr>
      <w:r>
        <w:rPr>
          <w:rStyle w:val="s0"/>
        </w:rPr>
        <w:t> </w:t>
      </w:r>
    </w:p>
    <w:p w:rsidR="00000000" w:rsidRDefault="00284D7F">
      <w:pPr>
        <w:pStyle w:val="pj"/>
      </w:pPr>
      <w:r>
        <w:rPr>
          <w:rStyle w:val="s0"/>
        </w:rPr>
        <w:t xml:space="preserve">Опубликовано: </w:t>
      </w:r>
      <w:hyperlink r:id="rId7" w:anchor="!/doc/109860/rus" w:tgtFrame="_blank" w:history="1">
        <w:r>
          <w:rPr>
            <w:rStyle w:val="a4"/>
          </w:rPr>
          <w:t>ИС «Эталонный контрольный банк НПА Р</w:t>
        </w:r>
        <w:r>
          <w:rPr>
            <w:rStyle w:val="a4"/>
          </w:rPr>
          <w:t>К в электронном виде» 28 февраля 2017 г.</w:t>
        </w:r>
      </w:hyperlink>
    </w:p>
    <w:p w:rsidR="00000000" w:rsidRDefault="00284D7F">
      <w:pPr>
        <w:pStyle w:val="pj"/>
      </w:pPr>
      <w:r>
        <w:rPr>
          <w:rStyle w:val="s0"/>
        </w:rPr>
        <w:t> </w:t>
      </w:r>
    </w:p>
    <w:p w:rsidR="00000000" w:rsidRDefault="00284D7F">
      <w:pPr>
        <w:pStyle w:val="pj"/>
      </w:pPr>
      <w:r>
        <w:rPr>
          <w:rStyle w:val="s0"/>
        </w:rPr>
        <w:t>Внесены изменения:</w:t>
      </w:r>
    </w:p>
    <w:p w:rsidR="00000000" w:rsidRDefault="00284D7F">
      <w:pPr>
        <w:pStyle w:val="pj"/>
      </w:pPr>
      <w:r>
        <w:rPr>
          <w:rStyle w:val="s0"/>
        </w:rPr>
        <w:t> </w:t>
      </w:r>
    </w:p>
    <w:p w:rsidR="00000000" w:rsidRDefault="00284D7F">
      <w:pPr>
        <w:pStyle w:val="pj"/>
      </w:pPr>
      <w:hyperlink r:id="rId8" w:anchor="sub_id=1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10.09.19 г. № 151 (введено в действие по истечении десяти к</w:t>
      </w:r>
      <w:r>
        <w:rPr>
          <w:rStyle w:val="s0"/>
        </w:rPr>
        <w:t xml:space="preserve">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84D7F">
      <w:pPr>
        <w:pStyle w:val="pj"/>
      </w:pPr>
      <w:hyperlink r:id="rId10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</w:t>
      </w:r>
      <w:r>
        <w:rPr>
          <w:rStyle w:val="s0"/>
        </w:rPr>
        <w:t>а РК от 28.11.19 г. № 214 (введено в действие с 1 января 2020 г.);</w:t>
      </w:r>
    </w:p>
    <w:p w:rsidR="00000000" w:rsidRDefault="00284D7F">
      <w:pPr>
        <w:pStyle w:val="pj"/>
      </w:pPr>
      <w:hyperlink r:id="rId11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29.06.20 г. № 68 (вве</w:t>
      </w:r>
      <w:r>
        <w:rPr>
          <w:rStyle w:val="s0"/>
        </w:rPr>
        <w:t xml:space="preserve">дено в действие по истечении десяти календарных дней после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84D7F">
      <w:pPr>
        <w:pStyle w:val="pj"/>
      </w:pPr>
      <w:hyperlink r:id="rId1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13.12.21 г. № 107 (введено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rPr>
          <w:rStyle w:val="s0"/>
        </w:rPr>
        <w:t>);</w:t>
      </w:r>
    </w:p>
    <w:p w:rsidR="00000000" w:rsidRDefault="00284D7F">
      <w:pPr>
        <w:pStyle w:val="pj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05.05.23 г. № 22 (</w:t>
      </w:r>
      <w:hyperlink r:id="rId16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30 мая 2023 г.)</w:t>
      </w:r>
    </w:p>
    <w:p w:rsidR="00000000" w:rsidRDefault="00284D7F">
      <w:pPr>
        <w:pStyle w:val="pj"/>
      </w:pPr>
      <w:r>
        <w:rPr>
          <w:rStyle w:val="s0"/>
        </w:rPr>
        <w:t> </w:t>
      </w:r>
    </w:p>
    <w:p w:rsidR="00000000" w:rsidRDefault="00284D7F">
      <w:pPr>
        <w:pStyle w:val="pj"/>
      </w:pPr>
      <w:r>
        <w:rPr>
          <w:rStyle w:val="s0"/>
        </w:rPr>
        <w:t>Предыдущие редакции:</w:t>
      </w:r>
    </w:p>
    <w:p w:rsidR="00000000" w:rsidRDefault="00284D7F">
      <w:pPr>
        <w:pStyle w:val="pj"/>
      </w:pPr>
      <w:r>
        <w:rPr>
          <w:rStyle w:val="s0"/>
        </w:rPr>
        <w:t> </w:t>
      </w:r>
    </w:p>
    <w:p w:rsidR="00000000" w:rsidRDefault="00284D7F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10.09.19 г.</w:t>
      </w:r>
    </w:p>
    <w:p w:rsidR="00000000" w:rsidRDefault="00284D7F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28.11.19 г.</w:t>
      </w:r>
    </w:p>
    <w:p w:rsidR="00000000" w:rsidRDefault="00284D7F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29.06.20 г.</w:t>
      </w:r>
    </w:p>
    <w:p w:rsidR="00000000" w:rsidRDefault="00284D7F">
      <w:pPr>
        <w:pStyle w:val="pj"/>
      </w:pPr>
      <w:hyperlink r:id="rId20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13.12.21 г.</w:t>
      </w:r>
    </w:p>
    <w:p w:rsidR="00000000" w:rsidRDefault="00284D7F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05.05.23 г.</w:t>
      </w:r>
    </w:p>
    <w:p w:rsidR="00000000" w:rsidRDefault="00284D7F">
      <w:pPr>
        <w:pStyle w:val="pj"/>
      </w:pPr>
      <w:r>
        <w:t> </w:t>
      </w:r>
    </w:p>
    <w:p w:rsidR="00000000" w:rsidRDefault="00284D7F">
      <w:pPr>
        <w:pStyle w:val="pj"/>
      </w:pPr>
      <w:r>
        <w:t> </w:t>
      </w:r>
    </w:p>
    <w:p w:rsidR="00000000" w:rsidRDefault="00284D7F">
      <w:pPr>
        <w:pStyle w:val="pj"/>
      </w:pPr>
      <w:r>
        <w:rPr>
          <w:rStyle w:val="s0"/>
        </w:rPr>
        <w:t> </w:t>
      </w:r>
    </w:p>
    <w:p w:rsidR="00000000" w:rsidRDefault="00284D7F">
      <w:pPr>
        <w:pStyle w:val="pj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4D7F" w:rsidRDefault="00284D7F" w:rsidP="00284D7F">
      <w:r>
        <w:separator/>
      </w:r>
    </w:p>
  </w:endnote>
  <w:endnote w:type="continuationSeparator" w:id="0">
    <w:p w:rsidR="00284D7F" w:rsidRDefault="00284D7F" w:rsidP="00284D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D7F" w:rsidRDefault="00284D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D7F" w:rsidRDefault="00284D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D7F" w:rsidRDefault="00284D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4D7F" w:rsidRDefault="00284D7F" w:rsidP="00284D7F">
      <w:r>
        <w:separator/>
      </w:r>
    </w:p>
  </w:footnote>
  <w:footnote w:type="continuationSeparator" w:id="0">
    <w:p w:rsidR="00284D7F" w:rsidRDefault="00284D7F" w:rsidP="00284D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D7F" w:rsidRDefault="00284D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D7F" w:rsidRDefault="00284D7F" w:rsidP="00284D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4D7F" w:rsidRPr="00284D7F" w:rsidRDefault="00284D7F" w:rsidP="00284D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26 декабря 2016 года № 307 «Об установлении пруденциальных нормативов для Национального оператора почты» (с изменениями и дополнениями по состоянию на 30.05.2023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D7F" w:rsidRDefault="00284D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4D7F"/>
    <w:rsid w:val="00284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4D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4D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4D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4D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4D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4D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4D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4D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26685" TargetMode="External"/><Relationship Id="rId13" Type="http://schemas.openxmlformats.org/officeDocument/2006/relationships/hyperlink" Target="http://online.zakon.kz/Document/?doc_id=34399473" TargetMode="External"/><Relationship Id="rId18" Type="http://schemas.openxmlformats.org/officeDocument/2006/relationships/hyperlink" Target="http://online.zakon.kz/Document/?doc_id=33420664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942526" TargetMode="Externa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7325507" TargetMode="External"/><Relationship Id="rId17" Type="http://schemas.openxmlformats.org/officeDocument/2006/relationships/hyperlink" Target="http://online.zakon.kz/Document/?doc_id=37975963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857819" TargetMode="External"/><Relationship Id="rId20" Type="http://schemas.openxmlformats.org/officeDocument/2006/relationships/hyperlink" Target="http://online.zakon.kz/Document/?doc_id=33498621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25294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857819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4958959" TargetMode="External"/><Relationship Id="rId19" Type="http://schemas.openxmlformats.org/officeDocument/2006/relationships/hyperlink" Target="http://online.zakon.kz/Document/?doc_id=389457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06735" TargetMode="External"/><Relationship Id="rId14" Type="http://schemas.openxmlformats.org/officeDocument/2006/relationships/hyperlink" Target="http://online.zakon.kz/Document/?doc_id=35278924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2504</Characters>
  <Application>Microsoft Office Word</Application>
  <DocSecurity>0</DocSecurity>
  <Lines>20</Lines>
  <Paragraphs>5</Paragraphs>
  <ScaleCrop>false</ScaleCrop>
  <Company/>
  <LinksUpToDate>false</LinksUpToDate>
  <CharactersWithSpaces>2726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2025-06-01T03:50:00Z</dcterms:created>
  <dcterms:modified xsi:type="dcterms:W3CDTF">2025-06-01T03:50:00Z</dcterms:modified>
</cp:coreProperties>
</file>