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6E6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5 мая 2018 года № 224 «Об утверждении Правил расследования случаев инфекционных и паразитарных, профессиональных заболеваний и отравлений населения» (утратил силу)</w:t>
      </w:r>
    </w:p>
    <w:p w:rsidR="00000000" w:rsidRDefault="00A36E68">
      <w:pPr>
        <w:pStyle w:val="pj"/>
      </w:pPr>
      <w:r>
        <w:rPr>
          <w:rStyle w:val="s0"/>
          <w:b/>
          <w:bCs/>
        </w:rPr>
        <w:t> </w:t>
      </w:r>
    </w:p>
    <w:p w:rsidR="00000000" w:rsidRDefault="00A36E6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2018 года под № 17039</w:t>
      </w:r>
    </w:p>
    <w:p w:rsidR="00000000" w:rsidRDefault="00A36E68">
      <w:pPr>
        <w:pStyle w:val="pj"/>
      </w:pPr>
      <w:r>
        <w:rPr>
          <w:rStyle w:val="s0"/>
        </w:rPr>
        <w:t> </w:t>
      </w:r>
    </w:p>
    <w:p w:rsidR="00000000" w:rsidRDefault="00A36E68">
      <w:pPr>
        <w:pStyle w:val="pj"/>
      </w:pPr>
      <w:r>
        <w:rPr>
          <w:rStyle w:val="s0"/>
        </w:rPr>
        <w:t xml:space="preserve">Опубликован: </w:t>
      </w:r>
      <w:hyperlink r:id="rId7" w:anchor="!/doc/122630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22 июня 2018 г.</w:t>
        </w:r>
      </w:hyperlink>
      <w:r>
        <w:rPr>
          <w:rStyle w:val="s0"/>
        </w:rPr>
        <w:t>; «Казахстанская правда» от 12 июля 2018 г. № 130 (28759)</w:t>
      </w:r>
    </w:p>
    <w:p w:rsidR="00000000" w:rsidRDefault="00A36E68">
      <w:pPr>
        <w:pStyle w:val="pj"/>
      </w:pPr>
      <w:r>
        <w:rPr>
          <w:sz w:val="27"/>
          <w:szCs w:val="27"/>
        </w:rPr>
        <w:t> </w:t>
      </w:r>
    </w:p>
    <w:p w:rsidR="00000000" w:rsidRDefault="00A36E68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29 октября 2020 года </w:t>
      </w:r>
      <w:r>
        <w:rPr>
          <w:rStyle w:val="s0"/>
        </w:rPr>
        <w:t>№ ҚР ДСМ-169/2020</w:t>
      </w:r>
    </w:p>
    <w:p w:rsidR="00000000" w:rsidRDefault="00A36E68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E68" w:rsidRDefault="00A36E68" w:rsidP="00A36E68">
      <w:r>
        <w:separator/>
      </w:r>
    </w:p>
  </w:endnote>
  <w:endnote w:type="continuationSeparator" w:id="0">
    <w:p w:rsidR="00A36E68" w:rsidRDefault="00A36E68" w:rsidP="00A36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E68" w:rsidRDefault="00A36E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E68" w:rsidRDefault="00A36E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E68" w:rsidRDefault="00A36E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E68" w:rsidRDefault="00A36E68" w:rsidP="00A36E68">
      <w:r>
        <w:separator/>
      </w:r>
    </w:p>
  </w:footnote>
  <w:footnote w:type="continuationSeparator" w:id="0">
    <w:p w:rsidR="00A36E68" w:rsidRDefault="00A36E68" w:rsidP="00A36E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E68" w:rsidRDefault="00A36E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E68" w:rsidRDefault="00A36E68" w:rsidP="00A36E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6E68" w:rsidRPr="00A36E68" w:rsidRDefault="00A36E68" w:rsidP="00A36E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5 мая 2018 года № 224 «Об утверждении Правил расследования случаев инфекционных и паразитарных, профессиональных заболеваний и отравлений населения»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E68" w:rsidRDefault="00A36E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6E68"/>
    <w:rsid w:val="00A36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E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E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E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E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E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E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E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E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389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669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2025-07-20T16:05:00Z</dcterms:created>
  <dcterms:modified xsi:type="dcterms:W3CDTF">2025-07-20T16:05:00Z</dcterms:modified>
</cp:coreProperties>
</file>