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D0DCA">
      <w:pPr>
        <w:pStyle w:val="pj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20 октября 2020 года № 131 «Об установлении ставки ввозной таможенной пошлины Единого таможенного тарифа Евразийского экономического союза в отношении орехов кокосовых высушенных» (г. Москва) (утратило</w:t>
      </w:r>
      <w:r>
        <w:rPr>
          <w:rStyle w:val="s0"/>
          <w:b/>
          <w:bCs/>
        </w:rPr>
        <w:t xml:space="preserve"> силу)</w:t>
      </w:r>
    </w:p>
    <w:p w:rsidR="00000000" w:rsidRDefault="00AD0DCA">
      <w:pPr>
        <w:pStyle w:val="pj"/>
      </w:pPr>
      <w:r>
        <w:rPr>
          <w:rStyle w:val="s0"/>
        </w:rPr>
        <w:t> </w:t>
      </w:r>
    </w:p>
    <w:p w:rsidR="00000000" w:rsidRDefault="00AD0DCA">
      <w:pPr>
        <w:pStyle w:val="pj"/>
      </w:pPr>
      <w:r>
        <w:rPr>
          <w:rStyle w:val="s0"/>
        </w:rPr>
        <w:t xml:space="preserve">Опубликовано на </w:t>
      </w:r>
      <w:hyperlink r:id="rId7" w:tgtFrame="_blank" w:history="1">
        <w:r>
          <w:rPr>
            <w:rStyle w:val="a4"/>
          </w:rPr>
          <w:t>сайте</w:t>
        </w:r>
      </w:hyperlink>
      <w:r>
        <w:rPr>
          <w:rStyle w:val="s0"/>
        </w:rPr>
        <w:t xml:space="preserve"> Евразийской экономической комиссии 23 октября 2020 г.</w:t>
      </w:r>
    </w:p>
    <w:p w:rsidR="00000000" w:rsidRDefault="00AD0DCA">
      <w:pPr>
        <w:pStyle w:val="pj"/>
      </w:pPr>
      <w:r>
        <w:rPr>
          <w:rStyle w:val="s0"/>
        </w:rPr>
        <w:t> </w:t>
      </w:r>
    </w:p>
    <w:p w:rsidR="00000000" w:rsidRDefault="00AD0DC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Решением</w:t>
        </w:r>
      </w:hyperlink>
      <w:r>
        <w:rPr>
          <w:rStyle w:val="s0"/>
        </w:rPr>
        <w:t xml:space="preserve"> Коллегии Евразийской экономической комиссии 17 августа 2021 года № 100</w:t>
      </w:r>
    </w:p>
    <w:p w:rsidR="00000000" w:rsidRDefault="00AD0DCA">
      <w:pPr>
        <w:pStyle w:val="pj"/>
      </w:pPr>
      <w:r>
        <w:rPr>
          <w:rStyle w:val="s0"/>
        </w:rPr>
        <w:t> </w:t>
      </w:r>
    </w:p>
    <w:p w:rsidR="00000000" w:rsidRDefault="00AD0DC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D0DCA" w:rsidRDefault="00AD0DCA" w:rsidP="00AD0DCA">
      <w:r>
        <w:separator/>
      </w:r>
    </w:p>
  </w:endnote>
  <w:endnote w:type="continuationSeparator" w:id="0">
    <w:p w:rsidR="00AD0DCA" w:rsidRDefault="00AD0DCA" w:rsidP="00AD0D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CA" w:rsidRDefault="00AD0D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CA" w:rsidRDefault="00AD0D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CA" w:rsidRDefault="00AD0D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D0DCA" w:rsidRDefault="00AD0DCA" w:rsidP="00AD0DCA">
      <w:r>
        <w:separator/>
      </w:r>
    </w:p>
  </w:footnote>
  <w:footnote w:type="continuationSeparator" w:id="0">
    <w:p w:rsidR="00AD0DCA" w:rsidRDefault="00AD0DCA" w:rsidP="00AD0D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CA" w:rsidRDefault="00AD0D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CA" w:rsidRDefault="00AD0DCA" w:rsidP="00AD0D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D0DCA" w:rsidRPr="00AD0DCA" w:rsidRDefault="00AD0DCA" w:rsidP="00AD0D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Решение Коллегии Евразийской экономической комиссии от 20 октября 2020 года № 131 «Об установлении ставки ввозной таможенной пошлины Единого таможенного тарифа Евразийского экономического союза в отношении орехов кокосовых высушенных» (г. Москва)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D0DCA" w:rsidRDefault="00AD0D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D0DCA"/>
    <w:rsid w:val="00AD0D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0D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0D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0D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0D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D0D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D0D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D0D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D0D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8424141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eurasiancommission.org/ru/Pages/default.aspx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562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2025-06-16T08:41:00Z</dcterms:created>
  <dcterms:modified xsi:type="dcterms:W3CDTF">2025-06-16T08:41:00Z</dcterms:modified>
</cp:coreProperties>
</file>