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0CB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C650C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04.01.2021 г.)</w:t>
      </w:r>
    </w:p>
    <w:p w:rsidR="00000000" w:rsidRDefault="00C650CB">
      <w:pPr>
        <w:pStyle w:val="pji"/>
      </w:pPr>
      <w:r>
        <w:rPr>
          <w:rStyle w:val="s3"/>
        </w:rPr>
        <w:t> </w:t>
      </w:r>
    </w:p>
    <w:p w:rsidR="00000000" w:rsidRDefault="00C650CB">
      <w:pPr>
        <w:pStyle w:val="pji"/>
      </w:pPr>
      <w:r>
        <w:rPr>
          <w:rStyle w:val="s3"/>
        </w:rPr>
        <w:t xml:space="preserve">Данная редакция действовала до внесения изменений от 1 июля 2022 года </w:t>
      </w:r>
    </w:p>
    <w:p w:rsidR="00000000" w:rsidRDefault="00C650CB">
      <w:pPr>
        <w:pStyle w:val="pji"/>
      </w:pPr>
      <w:r>
        <w:t> </w:t>
      </w:r>
    </w:p>
    <w:bookmarkStart w:id="1" w:name="ContentStart"/>
    <w:bookmarkEnd w:id="1"/>
    <w:p w:rsidR="00000000" w:rsidRDefault="00C650C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</w:p>
    <w:p w:rsidR="00000000" w:rsidRDefault="00C650CB">
      <w:pPr>
        <w:pStyle w:val="pji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игорном бизнесе</w:t>
        </w:r>
      </w:hyperlink>
    </w:p>
    <w:p w:rsidR="00000000" w:rsidRDefault="00C650CB">
      <w:pPr>
        <w:pStyle w:val="pji"/>
      </w:pPr>
      <w:hyperlink w:anchor="sub30000" w:history="1">
        <w:r>
          <w:rPr>
            <w:rStyle w:val="a4"/>
            <w:i/>
            <w:iCs/>
          </w:rPr>
          <w:t xml:space="preserve">Статья 3. Сфера действия настоящего </w:t>
        </w:r>
        <w:r>
          <w:rPr>
            <w:rStyle w:val="a4"/>
            <w:i/>
            <w:iCs/>
          </w:rPr>
          <w:t>Закона</w:t>
        </w:r>
      </w:hyperlink>
    </w:p>
    <w:p w:rsidR="00000000" w:rsidRDefault="00C650CB">
      <w:pPr>
        <w:pStyle w:val="pji"/>
      </w:pPr>
      <w:hyperlink w:anchor="sub40000" w:history="1">
        <w:r>
          <w:rPr>
            <w:rStyle w:val="a4"/>
            <w:i/>
            <w:iCs/>
          </w:rPr>
          <w:t>Статья 4. Основные принципы деятельности в сфере игорного бизнеса</w:t>
        </w:r>
      </w:hyperlink>
    </w:p>
    <w:p w:rsidR="00000000" w:rsidRDefault="00C650CB">
      <w:pPr>
        <w:pStyle w:val="pji"/>
      </w:pPr>
      <w:hyperlink w:anchor="sub50000" w:history="1">
        <w:r>
          <w:rPr>
            <w:rStyle w:val="a4"/>
            <w:i/>
            <w:iCs/>
          </w:rPr>
          <w:t>Статья 5. Государственное регулирование в сфере игорного бизнеса</w:t>
        </w:r>
      </w:hyperlink>
    </w:p>
    <w:p w:rsidR="00000000" w:rsidRDefault="00C650CB">
      <w:pPr>
        <w:pStyle w:val="pji"/>
      </w:pPr>
      <w:hyperlink w:anchor="sub60000" w:history="1">
        <w:r>
          <w:rPr>
            <w:rStyle w:val="a4"/>
            <w:i/>
            <w:iCs/>
          </w:rPr>
          <w:t>Статья 6. Виды деятельнос</w:t>
        </w:r>
        <w:r>
          <w:rPr>
            <w:rStyle w:val="a4"/>
            <w:i/>
            <w:iCs/>
          </w:rPr>
          <w:t>ти в сфере игорного бизнеса</w:t>
        </w:r>
      </w:hyperlink>
    </w:p>
    <w:p w:rsidR="00000000" w:rsidRDefault="00C650CB">
      <w:pPr>
        <w:pStyle w:val="pji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C650CB">
      <w:pPr>
        <w:pStyle w:val="pji"/>
      </w:pPr>
      <w:hyperlink w:anchor="sub80000" w:history="1">
        <w:r>
          <w:rPr>
            <w:rStyle w:val="a4"/>
            <w:i/>
            <w:iCs/>
          </w:rPr>
          <w:t>Статья 8. Компетенция уполномоченного органа и иных государственных органов</w:t>
        </w:r>
      </w:hyperlink>
    </w:p>
    <w:p w:rsidR="00000000" w:rsidRDefault="00C650CB">
      <w:pPr>
        <w:pStyle w:val="pji"/>
      </w:pPr>
      <w:hyperlink w:anchor="sub9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 9. Лицензирование деятельности в сфере игорного бизнеса</w:t>
        </w:r>
      </w:hyperlink>
    </w:p>
    <w:p w:rsidR="00000000" w:rsidRDefault="00C650CB">
      <w:pPr>
        <w:pStyle w:val="pji"/>
      </w:pPr>
      <w:hyperlink w:anchor="sub100000" w:history="1">
        <w:r>
          <w:rPr>
            <w:rStyle w:val="a4"/>
            <w:i/>
            <w:iCs/>
          </w:rPr>
          <w:t>Статья 10. Налогообложение организаторов игорного бизнеса и выигрышей</w:t>
        </w:r>
      </w:hyperlink>
    </w:p>
    <w:p w:rsidR="00000000" w:rsidRDefault="00C650CB">
      <w:pPr>
        <w:pStyle w:val="pji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Месторасположение игорных заведений, букмекерских контор и тотализаторов (касс букмекерских контор и (или) тотализаторов)</w:t>
        </w:r>
      </w:hyperlink>
    </w:p>
    <w:p w:rsidR="00000000" w:rsidRDefault="00C650CB">
      <w:pPr>
        <w:pStyle w:val="pji"/>
      </w:pPr>
      <w:hyperlink w:anchor="sub120000" w:history="1">
        <w:r>
          <w:rPr>
            <w:rStyle w:val="a4"/>
            <w:i/>
            <w:iCs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4"/>
            <w:i/>
            <w:iCs/>
          </w:rPr>
          <w:t>в сфере игорного бизнеса</w:t>
        </w:r>
      </w:hyperlink>
    </w:p>
    <w:p w:rsidR="00000000" w:rsidRDefault="00C650CB">
      <w:pPr>
        <w:pStyle w:val="pji"/>
      </w:pPr>
      <w:hyperlink w:anchor="sub12010000" w:history="1">
        <w:r>
          <w:rPr>
            <w:rStyle w:val="a4"/>
            <w:i/>
            <w:iCs/>
          </w:rPr>
          <w:t>Статья 12-1. Аппаратно-программный комплекс букмекерской конторы или тотализатора</w:t>
        </w:r>
      </w:hyperlink>
    </w:p>
    <w:p w:rsidR="00000000" w:rsidRDefault="00C650CB">
      <w:pPr>
        <w:pStyle w:val="pji"/>
      </w:pPr>
      <w:hyperlink w:anchor="sub130000" w:history="1">
        <w:r>
          <w:rPr>
            <w:rStyle w:val="a4"/>
            <w:i/>
            <w:iCs/>
          </w:rPr>
          <w:t xml:space="preserve">Статья 13. Квалификационные требования, предъявляемые к заявителям для получения </w:t>
        </w:r>
        <w:r>
          <w:rPr>
            <w:rStyle w:val="a4"/>
            <w:i/>
            <w:iCs/>
          </w:rPr>
          <w:t>лицензии</w:t>
        </w:r>
      </w:hyperlink>
      <w:r>
        <w:rPr>
          <w:rStyle w:val="s3"/>
        </w:rPr>
        <w:t xml:space="preserve"> </w:t>
      </w:r>
    </w:p>
    <w:p w:rsidR="00000000" w:rsidRDefault="00C650CB">
      <w:pPr>
        <w:pStyle w:val="pji"/>
      </w:pPr>
      <w:hyperlink w:anchor="sub140000" w:history="1">
        <w:r>
          <w:rPr>
            <w:rStyle w:val="a4"/>
            <w:i/>
            <w:iCs/>
          </w:rPr>
          <w:t xml:space="preserve">Статья 14. Обязательные резервы </w:t>
        </w:r>
      </w:hyperlink>
    </w:p>
    <w:p w:rsidR="00000000" w:rsidRDefault="00C650CB">
      <w:pPr>
        <w:pStyle w:val="pji"/>
      </w:pPr>
      <w:hyperlink w:anchor="sub150000" w:history="1">
        <w:r>
          <w:rPr>
            <w:rStyle w:val="a4"/>
            <w:i/>
            <w:iCs/>
          </w:rPr>
          <w:t>Статья 15. Порядок и особенности посещения игорных заведений, касс букмекерских контор или тотализаторов</w:t>
        </w:r>
      </w:hyperlink>
    </w:p>
    <w:p w:rsidR="00000000" w:rsidRDefault="00C650CB">
      <w:pPr>
        <w:pStyle w:val="pji"/>
      </w:pPr>
      <w:hyperlink w:anchor="sub15010000" w:history="1">
        <w:r>
          <w:rPr>
            <w:rStyle w:val="a4"/>
            <w:i/>
            <w:iCs/>
          </w:rPr>
          <w:t>Статья 15-</w:t>
        </w:r>
        <w:r>
          <w:rPr>
            <w:rStyle w:val="a4"/>
            <w:i/>
            <w:iCs/>
          </w:rPr>
          <w:t>1. Ограничение участия в азартных играх и (или) пари</w:t>
        </w:r>
      </w:hyperlink>
    </w:p>
    <w:p w:rsidR="00000000" w:rsidRDefault="00C650CB">
      <w:pPr>
        <w:pStyle w:val="pji"/>
      </w:pPr>
      <w:hyperlink w:anchor="sub160000" w:history="1">
        <w:r>
          <w:rPr>
            <w:rStyle w:val="a4"/>
            <w:i/>
            <w:iCs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C650CB">
      <w:pPr>
        <w:pStyle w:val="pji"/>
      </w:pPr>
      <w:hyperlink w:anchor="sub16010000" w:history="1">
        <w:r>
          <w:rPr>
            <w:rStyle w:val="a4"/>
            <w:i/>
            <w:iCs/>
          </w:rPr>
          <w:t>Статья 16-1. Государственный контроль за</w:t>
        </w:r>
        <w:r>
          <w:rPr>
            <w:rStyle w:val="a4"/>
            <w:i/>
            <w:iCs/>
          </w:rPr>
          <w:t xml:space="preserve"> соблюдением законодательства Республики Казахстан об игорном бизнесе</w:t>
        </w:r>
      </w:hyperlink>
    </w:p>
    <w:p w:rsidR="00000000" w:rsidRDefault="00C650CB">
      <w:pPr>
        <w:pStyle w:val="pji"/>
      </w:pPr>
      <w:hyperlink w:anchor="sub16020000" w:history="1">
        <w:r>
          <w:rPr>
            <w:rStyle w:val="a4"/>
            <w:i/>
            <w:iCs/>
          </w:rPr>
          <w:t>Статья 16-2. Организация проведения проверки</w:t>
        </w:r>
      </w:hyperlink>
    </w:p>
    <w:p w:rsidR="00000000" w:rsidRDefault="00C650CB">
      <w:pPr>
        <w:pStyle w:val="pji"/>
      </w:pPr>
      <w:hyperlink w:anchor="sub16030000" w:history="1">
        <w:r>
          <w:rPr>
            <w:rStyle w:val="a4"/>
            <w:i/>
            <w:iCs/>
          </w:rPr>
          <w:t>Статья 16-3. Порядок проведения проверок</w:t>
        </w:r>
      </w:hyperlink>
    </w:p>
    <w:p w:rsidR="00000000" w:rsidRDefault="00C650CB">
      <w:pPr>
        <w:pStyle w:val="pji"/>
      </w:pPr>
      <w:hyperlink w:anchor="sub170000" w:history="1">
        <w:r>
          <w:rPr>
            <w:rStyle w:val="a4"/>
            <w:i/>
            <w:iCs/>
          </w:rPr>
          <w:t>Статья 17. Переходные и заключительные положения</w:t>
        </w:r>
      </w:hyperlink>
    </w:p>
    <w:p w:rsidR="00000000" w:rsidRDefault="00C650CB">
      <w:pPr>
        <w:pStyle w:val="pj"/>
      </w:pPr>
      <w:bookmarkStart w:id="2" w:name="ContentEnd"/>
      <w:bookmarkEnd w:id="2"/>
      <w:r>
        <w:t> </w:t>
      </w:r>
    </w:p>
    <w:p w:rsidR="00000000" w:rsidRDefault="00C650CB">
      <w:pPr>
        <w:pStyle w:val="pj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C650CB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650CB">
      <w:pPr>
        <w:pStyle w:val="a3"/>
      </w:pPr>
      <w:r>
        <w:rPr>
          <w:rStyle w:val="s3"/>
        </w:rPr>
        <w:t xml:space="preserve">Подпункт 1 изложен в редакции </w:t>
      </w:r>
      <w:hyperlink r:id="rId8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1) аппаратно-программный комплекс - совокупность программных и технических средств, обеспечивающих информационные процессы;</w:t>
      </w:r>
    </w:p>
    <w:p w:rsidR="00000000" w:rsidRDefault="00C650CB">
      <w:pPr>
        <w:pStyle w:val="pji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10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2) пари -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650CB">
      <w:pPr>
        <w:pStyle w:val="pj"/>
      </w:pPr>
      <w:r>
        <w:rPr>
          <w:rStyle w:val="s0"/>
        </w:rPr>
        <w:t>2-1)</w:t>
      </w:r>
      <w:r>
        <w:rPr>
          <w:rStyle w:val="s0"/>
        </w:rPr>
        <w:t xml:space="preserve"> оборудование для организации и проведения пари - устройства, используемые для организации и проведения пари, позволяющие участникам пари наблюдать развитие и исход события, на результат которого ими были сделаны ставки;</w:t>
      </w:r>
    </w:p>
    <w:p w:rsidR="00000000" w:rsidRDefault="00C650C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1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3) букмекерская контора - организатор игорного</w:t>
      </w:r>
      <w:r>
        <w:rPr>
          <w:rStyle w:val="s0"/>
        </w:rPr>
        <w:t xml:space="preserve"> бизнеса, заключающий пари с участниками;</w:t>
      </w:r>
    </w:p>
    <w:p w:rsidR="00000000" w:rsidRDefault="00C650C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17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4) легитимационные знаки - фишки, жетоны определенного номинала и (или) электронные носители, заменяющие наличные деньги и используемые в игорных заведениях для участия в азартных играх в порядке, определенном правилами организатора игорного бизнеса;</w:t>
      </w:r>
    </w:p>
    <w:p w:rsidR="00000000" w:rsidRDefault="00C650CB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4-1 в соответствии с </w:t>
      </w:r>
      <w:hyperlink r:id="rId18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650CB">
      <w:pPr>
        <w:pStyle w:val="pj"/>
      </w:pPr>
      <w:r>
        <w:rPr>
          <w:rStyle w:val="s0"/>
        </w:rPr>
        <w:t>4-1) интернет-казино - интернет-ресурс, реализующий возможность организации и проведения азартных</w:t>
      </w:r>
      <w:r>
        <w:rPr>
          <w:rStyle w:val="s0"/>
        </w:rPr>
        <w:t xml:space="preserve"> игр в режиме реального времени посредством сети Интернет и (или) электронных денег и предусматривающий получение выигрыша;</w:t>
      </w:r>
    </w:p>
    <w:p w:rsidR="00000000" w:rsidRDefault="00C650CB">
      <w:pPr>
        <w:pStyle w:val="pj"/>
      </w:pPr>
      <w:r>
        <w:rPr>
          <w:rStyle w:val="s0"/>
        </w:rPr>
        <w:t>5) казино - игорное заведение, в котором для организации и проведения азартных игр используются игровые столы;</w:t>
      </w:r>
    </w:p>
    <w:p w:rsidR="00000000" w:rsidRDefault="00C650CB">
      <w:pPr>
        <w:pStyle w:val="pji"/>
      </w:pPr>
      <w:r>
        <w:rPr>
          <w:rStyle w:val="s3"/>
        </w:rPr>
        <w:t xml:space="preserve">Подпункт 6 изложен в </w:t>
      </w:r>
      <w:r>
        <w:rPr>
          <w:rStyle w:val="s3"/>
        </w:rPr>
        <w:t xml:space="preserve">редакции </w:t>
      </w:r>
      <w:hyperlink r:id="rId1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0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6) касса казино или зала игровых</w:t>
      </w:r>
      <w:r>
        <w:rPr>
          <w:rStyle w:val="s0"/>
        </w:rPr>
        <w:t xml:space="preserve"> автоматов - место в игорном заведении, специально оборудованное организатором игорного бизнеса, где осуществляются операции с деньгами, а также выдача и (или) возврат легитимационных знаков;</w:t>
      </w:r>
    </w:p>
    <w:p w:rsidR="00000000" w:rsidRDefault="00C650CB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1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2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4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7) азартная игра - основанное на риске соглашение, предполагающее выигрыш, закл</w:t>
      </w:r>
      <w:r>
        <w:rPr>
          <w:rStyle w:val="s0"/>
        </w:rPr>
        <w:t>юченное участниками между собой либо с организатором игорного бизнеса на исход события, в котором указанные лица принимают участие;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5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</w:t>
      </w:r>
    </w:p>
    <w:p w:rsidR="00000000" w:rsidRDefault="00C650CB">
      <w:pPr>
        <w:pStyle w:val="pj"/>
      </w:pPr>
      <w:r>
        <w:rPr>
          <w:rStyle w:val="s0"/>
        </w:rPr>
        <w:t>7-1) участник азартной игры и (или) пари - физическое лицо, принимающее участие в азартной игре и (или) пари;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2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C650CB">
      <w:pPr>
        <w:pStyle w:val="pj"/>
      </w:pPr>
      <w:r>
        <w:rPr>
          <w:rStyle w:val="s0"/>
        </w:rPr>
        <w:t>7-2) лицо, ограниченное в участии в азартных играх и (или) пари, - физическое лицо, которое вследствие злоупотребления азартными играми и (или) пари ограничено судом в дееспособности, а также физическое лицо, ограничившее себя от участия в азартных играх и</w:t>
      </w:r>
      <w:r>
        <w:rPr>
          <w:rStyle w:val="s0"/>
        </w:rPr>
        <w:t xml:space="preserve"> (или) пари;</w:t>
      </w:r>
    </w:p>
    <w:p w:rsidR="00000000" w:rsidRDefault="00C650CB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7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28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8) обязательные резервы -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 на основании договора банковско</w:t>
      </w:r>
      <w:r>
        <w:rPr>
          <w:rStyle w:val="s0"/>
        </w:rPr>
        <w:t>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C650CB">
      <w:pPr>
        <w:pStyle w:val="pji"/>
      </w:pPr>
      <w:r>
        <w:rPr>
          <w:rStyle w:val="s3"/>
        </w:rPr>
        <w:t xml:space="preserve">Подпункт 9 изложен в редакции </w:t>
      </w:r>
      <w:hyperlink r:id="rId29" w:anchor="sub_id=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</w:t>
      </w:r>
      <w:hyperlink r:id="rId30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</w:t>
      </w:r>
      <w:r>
        <w:rPr>
          <w:rStyle w:val="s3"/>
        </w:rPr>
        <w:t>5 г. № 310-V (</w:t>
      </w:r>
      <w:hyperlink r:id="rId32" w:anchor="sub_id=1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9) игровой автомат - игорное оборудование (механическое, электрическое, электронное или иное техническое оборудование), используемое для провед</w:t>
      </w:r>
      <w:r>
        <w:rPr>
          <w:rStyle w:val="s0"/>
        </w:rPr>
        <w:t>ения азартных игр,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работников;</w:t>
      </w:r>
    </w:p>
    <w:p w:rsidR="00000000" w:rsidRDefault="00C650CB">
      <w:pPr>
        <w:pStyle w:val="pj"/>
      </w:pPr>
      <w:r>
        <w:rPr>
          <w:rStyle w:val="s0"/>
        </w:rPr>
        <w:t>10) зал игровых автоматов - игорное заведение, в котором для организации и проведения азартных игр используются только игровые автоматы;</w:t>
      </w:r>
    </w:p>
    <w:p w:rsidR="00000000" w:rsidRDefault="00C650CB">
      <w:pPr>
        <w:pStyle w:val="pj"/>
      </w:pPr>
      <w:r>
        <w:rPr>
          <w:rStyle w:val="s0"/>
        </w:rPr>
        <w:t>11) игорный бизнес - предпринимательская деятельность, связанная с организацией и проведением азартных игр и (или) пари</w:t>
      </w:r>
      <w:r>
        <w:rPr>
          <w:rStyle w:val="s0"/>
        </w:rPr>
        <w:t>;</w:t>
      </w:r>
    </w:p>
    <w:p w:rsidR="00000000" w:rsidRDefault="00C650CB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3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34" w:anchor="sub_id=100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35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6" w:anchor="sub_id=100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12) организат</w:t>
      </w:r>
      <w:r>
        <w:rPr>
          <w:rStyle w:val="s0"/>
        </w:rPr>
        <w:t>ор игорного бизнеса - юридическое лицо, осуществляющее организацию и проведение азартных игр и (или) пари в соответствии с требованиями, установленными законодательством Республики Казахстан;</w:t>
      </w:r>
    </w:p>
    <w:p w:rsidR="00000000" w:rsidRDefault="00C650CB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7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" w:anchor="sub_id=100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13) уполномоченный орган в сфере игорного бизнеса (далее - уполномоченный орган) - </w:t>
      </w:r>
      <w:hyperlink w:anchor="sub8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и контроль в сфере</w:t>
      </w:r>
      <w:r>
        <w:rPr>
          <w:rStyle w:val="s0"/>
        </w:rPr>
        <w:t xml:space="preserve"> игорного бизнеса;</w:t>
      </w:r>
    </w:p>
    <w:p w:rsidR="00000000" w:rsidRDefault="00C650CB">
      <w:pPr>
        <w:pStyle w:val="pji"/>
      </w:pPr>
      <w:r>
        <w:rPr>
          <w:rStyle w:val="s3"/>
        </w:rPr>
        <w:t xml:space="preserve">Подпункт 14 изложен в редакции </w:t>
      </w:r>
      <w:hyperlink r:id="rId39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40" w:anchor="sub_id=10014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14) игорное оборудование - устройства или приспособления, предназначенные и используемые для проведения азартных игр;</w:t>
      </w:r>
    </w:p>
    <w:p w:rsidR="00000000" w:rsidRDefault="00C650CB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1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36-V (</w:t>
      </w:r>
      <w:hyperlink r:id="rId42" w:anchor="sub_id=100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</w:t>
      </w:r>
      <w:r>
        <w:rPr>
          <w:rStyle w:val="s3"/>
        </w:rPr>
        <w:t>. № 356-VI (</w:t>
      </w:r>
      <w:hyperlink r:id="rId44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настоящим Законом, азар</w:t>
      </w:r>
      <w:r>
        <w:rPr>
          <w:rStyle w:val="s0"/>
        </w:rPr>
        <w:t>тные игры, предусматривающие получение выигрыша;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4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C650CB">
      <w:pPr>
        <w:pStyle w:val="pj"/>
      </w:pPr>
      <w:r>
        <w:rPr>
          <w:rStyle w:val="s0"/>
        </w:rPr>
        <w:t>15-1) игровая сессия - определяемый прави</w:t>
      </w:r>
      <w:r>
        <w:rPr>
          <w:rStyle w:val="s0"/>
        </w:rPr>
        <w:t>лами организатора игорного бизнеса порядок взаимодействия участника азартной игры с организатором игорного бизнеса, завершающегося выявлением (фиксацией) выигрыша;</w:t>
      </w:r>
    </w:p>
    <w:p w:rsidR="00000000" w:rsidRDefault="00C650CB">
      <w:pPr>
        <w:pStyle w:val="pj"/>
      </w:pPr>
      <w:r>
        <w:rPr>
          <w:rStyle w:val="s0"/>
        </w:rPr>
        <w:t>16) игровой стол - игорное оборудование, предназначенное для проведения азартных игр с участ</w:t>
      </w:r>
      <w:r>
        <w:rPr>
          <w:rStyle w:val="s0"/>
        </w:rPr>
        <w:t>ием игрока (игроков) и одним представителем казино;</w:t>
      </w:r>
    </w:p>
    <w:p w:rsidR="00000000" w:rsidRDefault="00C650CB">
      <w:pPr>
        <w:pStyle w:val="pj"/>
      </w:pPr>
      <w:r>
        <w:rPr>
          <w:rStyle w:val="s0"/>
        </w:rPr>
        <w:t xml:space="preserve">17) исключен в соответствии с </w:t>
      </w:r>
      <w:hyperlink r:id="rId4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24.04.15 г. № 310-V </w:t>
      </w:r>
      <w:r>
        <w:rPr>
          <w:rStyle w:val="s3"/>
        </w:rPr>
        <w:t>(</w:t>
      </w:r>
      <w:hyperlink r:id="rId47" w:anchor="sub_id=10017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8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</w:t>
      </w:r>
      <w:r>
        <w:rPr>
          <w:rStyle w:val="s3"/>
        </w:rPr>
        <w:t xml:space="preserve">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0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1" w:anchor="sub_id=100017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17-1) заявитель - юридическое лицо, обратившееся в уполномоченный орган с заявлением о выдаче</w:t>
      </w:r>
      <w:r>
        <w:rPr>
          <w:rStyle w:val="s0"/>
        </w:rPr>
        <w:t xml:space="preserve"> лицензии на право занятия деятельностью в сфере игорного бизнеса в Республике Казахстан;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17-2 в соответствии с </w:t>
      </w:r>
      <w:hyperlink r:id="rId52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</w:t>
      </w:r>
      <w:r>
        <w:rPr>
          <w:rStyle w:val="s3"/>
        </w:rPr>
        <w:t xml:space="preserve">веден в действие по истечении двадцати одного календарного дня после его первого официального </w:t>
      </w:r>
      <w:hyperlink r:id="rId5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17-2) ставка - сумма денег, передаваемых участником азартной игры и (или) пари орг</w:t>
      </w:r>
      <w:r>
        <w:rPr>
          <w:rStyle w:val="s0"/>
        </w:rPr>
        <w:t>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17-3 в соответствии с </w:t>
      </w:r>
      <w:hyperlink r:id="rId5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(введено в действие с 4 января 2021 г.)</w:t>
      </w:r>
    </w:p>
    <w:p w:rsidR="00000000" w:rsidRDefault="00C650CB">
      <w:pPr>
        <w:pStyle w:val="pj"/>
      </w:pPr>
      <w:r>
        <w:rPr>
          <w:rStyle w:val="s0"/>
        </w:rPr>
        <w:t>17-3) центр учета ставок - совокупность программного обеспечения и технических средств, подключенных посредством сетей связи к аппаратно</w:t>
      </w:r>
      <w:r>
        <w:rPr>
          <w:rStyle w:val="s0"/>
        </w:rPr>
        <w:t xml:space="preserve">-программному комплексу букмекерской конторы или тотализатора и обеспечивающих прием (осуществление) наличных и безналичных платежей, в том числе с использованием электронных денег, прием, учет и хранение информации о принятых ставках на пари (в том числе </w:t>
      </w:r>
      <w:r>
        <w:rPr>
          <w:rStyle w:val="s0"/>
        </w:rPr>
        <w:t>электронных) по каждому участнику пари, коэффициентах на варианты исхода пари, выигрышах и выплатах по ним.</w:t>
      </w:r>
    </w:p>
    <w:p w:rsidR="00000000" w:rsidRDefault="00C650CB">
      <w:pPr>
        <w:pStyle w:val="pj"/>
      </w:pPr>
      <w:r>
        <w:rPr>
          <w:rStyle w:val="s0"/>
        </w:rPr>
        <w:t>Ведение центра учета ставок осуществляется уполномоченным органом.</w:t>
      </w:r>
    </w:p>
    <w:p w:rsidR="00000000" w:rsidRDefault="00C650CB">
      <w:pPr>
        <w:pStyle w:val="pj"/>
      </w:pPr>
      <w:r>
        <w:rPr>
          <w:rStyle w:val="s0"/>
        </w:rPr>
        <w:t xml:space="preserve">Правила приема, учета и хранения информации, указанной в части первой настоящего </w:t>
      </w:r>
      <w:r>
        <w:rPr>
          <w:rStyle w:val="s0"/>
        </w:rPr>
        <w:t>подпункта, а также передачи ее иным лицам в соответствии с законодательством Республики Казахстан, включая государственный орган, осуществляющий руководство в сфере обеспечения поступлений налогов и платежей в бюджет, устанавливаются уполномоченным органом</w:t>
      </w:r>
      <w:r>
        <w:rPr>
          <w:rStyle w:val="s0"/>
        </w:rPr>
        <w:t>;</w:t>
      </w:r>
    </w:p>
    <w:p w:rsidR="00000000" w:rsidRDefault="00C650CB">
      <w:pPr>
        <w:pStyle w:val="pji"/>
      </w:pPr>
      <w:r>
        <w:rPr>
          <w:rStyle w:val="s3"/>
        </w:rPr>
        <w:t xml:space="preserve">Подпункт 18 изложен в редакции </w:t>
      </w:r>
      <w:hyperlink r:id="rId5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56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18) тотализатор - организатор игорного бизнеса, оказывающий посреднические услуги при заключении пари между его участниками;</w:t>
      </w:r>
    </w:p>
    <w:p w:rsidR="00000000" w:rsidRDefault="00C650CB">
      <w:pPr>
        <w:pStyle w:val="pji"/>
      </w:pPr>
      <w:r>
        <w:rPr>
          <w:rStyle w:val="s3"/>
        </w:rPr>
        <w:t xml:space="preserve">Подпункт 19 изложен в редакции </w:t>
      </w:r>
      <w:hyperlink r:id="rId57" w:anchor="sub_id=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</w:t>
      </w:r>
      <w:r>
        <w:rPr>
          <w:rStyle w:val="s3"/>
        </w:rPr>
        <w:t xml:space="preserve"> г. № 157-IV (введен в действие по истечении двадцати одного календарного дня после его первого официального </w:t>
      </w:r>
      <w:hyperlink r:id="rId5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61" w:anchor="sub_id=100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19) касс</w:t>
      </w:r>
      <w:r>
        <w:rPr>
          <w:rStyle w:val="s0"/>
        </w:rPr>
        <w:t>а тотализатора или букмекерской конторы - место, где осуществляются прием ставок на пари, выплата выигрыша по нему;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62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04.05.09 г. № 157-IV (введен в действие по истечении двадцати одного календарного дня после его первого официального </w:t>
      </w:r>
      <w:hyperlink r:id="rId6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19-1) электронная касса тотализатора или букмекерской ко</w:t>
      </w:r>
      <w:r>
        <w:rPr>
          <w:rStyle w:val="s0"/>
        </w:rPr>
        <w:t>нторы - информационная система, посредством которой осуществляется прием (учет) ставок и производятся выплаты выигрышей с использованием информационно-коммуникационных сетей;</w:t>
      </w:r>
    </w:p>
    <w:p w:rsidR="00000000" w:rsidRDefault="00C650CB">
      <w:pPr>
        <w:pStyle w:val="pj"/>
      </w:pPr>
      <w:r>
        <w:rPr>
          <w:rStyle w:val="s0"/>
        </w:rPr>
        <w:t xml:space="preserve">20) исключен в соответствии с </w:t>
      </w:r>
      <w:hyperlink r:id="rId64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6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i"/>
      </w:pPr>
      <w:r>
        <w:rPr>
          <w:rStyle w:val="s3"/>
        </w:rPr>
        <w:t xml:space="preserve">Подпункт 21 изложен в редакции </w:t>
      </w:r>
      <w:hyperlink r:id="rId67" w:anchor="sub_id=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6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71" w:anchor="sub_id=10021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21) выигрыш - имущественная выгода, подлежащая обязательной выплате участнику азартной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бизнеса;</w:t>
      </w:r>
    </w:p>
    <w:p w:rsidR="00000000" w:rsidRDefault="00C650CB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22 в соответствии с </w:t>
      </w:r>
      <w:hyperlink r:id="rId72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650CB">
      <w:pPr>
        <w:pStyle w:val="pj"/>
      </w:pPr>
      <w:r>
        <w:rPr>
          <w:rStyle w:val="s0"/>
        </w:rPr>
        <w:t>22) электронное казино - заведение, использующее аппаратно-программный комплекс и (или) интернет-ресурс, реа</w:t>
      </w:r>
      <w:r>
        <w:rPr>
          <w:rStyle w:val="s0"/>
        </w:rPr>
        <w:t>лизующее возможность организации и проведения азартных игр в режиме реального времени посредством сети Интернет и (или) электронных денег и предусматривающее получение выигрыша.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C650CB">
      <w:pPr>
        <w:pStyle w:val="pj"/>
      </w:pPr>
      <w:r>
        <w:rPr>
          <w:rStyle w:val="s0"/>
        </w:rPr>
        <w:t>1. Законо</w:t>
      </w:r>
      <w:r>
        <w:rPr>
          <w:rStyle w:val="s0"/>
        </w:rPr>
        <w:t xml:space="preserve">дательство Республики Казахстан об игорном бизнесе основывается на </w:t>
      </w:r>
      <w:hyperlink r:id="rId7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7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650CB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C650CB">
      <w:pPr>
        <w:pStyle w:val="pj"/>
      </w:pPr>
      <w:r>
        <w:rPr>
          <w:rStyle w:val="s0"/>
        </w:rPr>
        <w:t>1. Настоящий Закон регулирует правоотношения:</w:t>
      </w:r>
    </w:p>
    <w:p w:rsidR="00000000" w:rsidRDefault="00C650CB">
      <w:pPr>
        <w:pStyle w:val="pj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C650CB">
      <w:pPr>
        <w:pStyle w:val="pj"/>
      </w:pPr>
      <w:r>
        <w:rPr>
          <w:rStyle w:val="s0"/>
        </w:rPr>
        <w:t>2) возникающие между организатором игорного бизнеса и участниками азарт</w:t>
      </w:r>
      <w:r>
        <w:rPr>
          <w:rStyle w:val="s0"/>
        </w:rPr>
        <w:t>ных игр и (или) пари при проведении самой игры и (или) пари;</w:t>
      </w:r>
    </w:p>
    <w:p w:rsidR="00000000" w:rsidRDefault="00C650CB">
      <w:pPr>
        <w:pStyle w:val="pj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C650C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5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2. Действие настоящего Закона не распространяется на </w:t>
      </w:r>
      <w:hyperlink r:id="rId78" w:history="1">
        <w:r>
          <w:rPr>
            <w:rStyle w:val="a4"/>
          </w:rPr>
          <w:t>организацию и проведение лотерей</w:t>
        </w:r>
      </w:hyperlink>
      <w:r>
        <w:rPr>
          <w:rStyle w:val="s0"/>
        </w:rPr>
        <w:t>, а также деятельность, связанную с оказание</w:t>
      </w:r>
      <w:r>
        <w:rPr>
          <w:rStyle w:val="s0"/>
        </w:rPr>
        <w:t xml:space="preserve">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C650CB">
      <w:pPr>
        <w:pStyle w:val="pj"/>
      </w:pPr>
      <w:r>
        <w:rPr>
          <w:rStyle w:val="s0"/>
        </w:rPr>
        <w:t>Основными принципами осуществления деяте</w:t>
      </w:r>
      <w:r>
        <w:rPr>
          <w:rStyle w:val="s0"/>
        </w:rPr>
        <w:t>льности в сфере игорного бизнеса являются:</w:t>
      </w:r>
    </w:p>
    <w:p w:rsidR="00000000" w:rsidRDefault="00C650CB">
      <w:pPr>
        <w:pStyle w:val="pj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C650CB">
      <w:pPr>
        <w:pStyle w:val="pj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Государственное регулирование в </w:t>
      </w:r>
      <w:r>
        <w:rPr>
          <w:rStyle w:val="s1"/>
        </w:rPr>
        <w:t>сфере игорного бизнеса</w:t>
      </w:r>
    </w:p>
    <w:p w:rsidR="00000000" w:rsidRDefault="00C650C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9" w:anchor="sub_id=11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</w:t>
      </w:r>
      <w:r>
        <w:rPr>
          <w:rStyle w:val="s3"/>
        </w:rPr>
        <w:t xml:space="preserve">льного </w:t>
      </w:r>
      <w:hyperlink r:id="rId8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1. Государственное регулирование деятельности и контроль в сфере игор</w:t>
      </w:r>
      <w:r>
        <w:rPr>
          <w:rStyle w:val="s0"/>
        </w:rPr>
        <w:t>ного бизнеса Республики Казахстан осуществляют Президент Республики Казахстан, Правительство Республики Казахстан, уполномоченный орган и иные государственные органы в пределах их компетенции.</w:t>
      </w:r>
    </w:p>
    <w:p w:rsidR="00000000" w:rsidRDefault="00C650CB">
      <w:pPr>
        <w:pStyle w:val="pj"/>
      </w:pPr>
      <w:r>
        <w:rPr>
          <w:rStyle w:val="s0"/>
        </w:rPr>
        <w:t xml:space="preserve">2. Формами государственного регулирования деятельности в сфере </w:t>
      </w:r>
      <w:r>
        <w:rPr>
          <w:rStyle w:val="s0"/>
        </w:rPr>
        <w:t>игорного бизнеса являются:</w:t>
      </w:r>
    </w:p>
    <w:p w:rsidR="00000000" w:rsidRDefault="00C650CB">
      <w:pPr>
        <w:pStyle w:val="pj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C650CB">
      <w:pPr>
        <w:pStyle w:val="pj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C650CB">
      <w:pPr>
        <w:pStyle w:val="pj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Виды деятельности в сфере игорного бизнеса</w:t>
      </w:r>
    </w:p>
    <w:p w:rsidR="00000000" w:rsidRDefault="00C650CB">
      <w:pPr>
        <w:pStyle w:val="pj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C650CB">
      <w:pPr>
        <w:pStyle w:val="pj"/>
      </w:pPr>
      <w:r>
        <w:rPr>
          <w:rStyle w:val="s0"/>
        </w:rPr>
        <w:t>1) казино;</w:t>
      </w:r>
    </w:p>
    <w:p w:rsidR="00000000" w:rsidRDefault="00C650CB">
      <w:pPr>
        <w:pStyle w:val="pj"/>
      </w:pPr>
      <w:r>
        <w:rPr>
          <w:rStyle w:val="s0"/>
        </w:rPr>
        <w:t>2) зал игровых автоматов;</w:t>
      </w:r>
    </w:p>
    <w:p w:rsidR="00000000" w:rsidRDefault="00C650CB">
      <w:pPr>
        <w:pStyle w:val="pj"/>
      </w:pPr>
      <w:r>
        <w:rPr>
          <w:rStyle w:val="s0"/>
        </w:rPr>
        <w:t xml:space="preserve">3) букмекерская контора; </w:t>
      </w:r>
    </w:p>
    <w:p w:rsidR="00000000" w:rsidRDefault="00C650CB">
      <w:pPr>
        <w:pStyle w:val="pj"/>
      </w:pPr>
      <w:r>
        <w:rPr>
          <w:rStyle w:val="s0"/>
        </w:rPr>
        <w:t>4) тотализатор.</w:t>
      </w:r>
    </w:p>
    <w:p w:rsidR="00000000" w:rsidRDefault="00C650C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2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</w:t>
      </w:r>
      <w:r>
        <w:rPr>
          <w:rStyle w:val="s3"/>
        </w:rPr>
        <w:t xml:space="preserve">арного дня после его первого официального </w:t>
      </w:r>
      <w:hyperlink r:id="rId8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87" w:anchor="sub_id=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88" w:anchor="sub_id=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На территории Респуб</w:t>
      </w:r>
      <w:r>
        <w:rPr>
          <w:rStyle w:val="s0"/>
        </w:rPr>
        <w:t>лики Казахстан запрещаются:</w:t>
      </w:r>
    </w:p>
    <w:p w:rsidR="00000000" w:rsidRDefault="00C650CB">
      <w:pPr>
        <w:pStyle w:val="pj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C650CB">
      <w:pPr>
        <w:pStyle w:val="pj"/>
      </w:pPr>
      <w:r>
        <w:rPr>
          <w:rStyle w:val="s0"/>
        </w:rPr>
        <w:t>2) деятельность электронного казино и интернет-казино;</w:t>
      </w:r>
    </w:p>
    <w:p w:rsidR="00000000" w:rsidRDefault="00C650CB">
      <w:pPr>
        <w:pStyle w:val="pj"/>
      </w:pPr>
      <w:r>
        <w:rPr>
          <w:rStyle w:val="s0"/>
        </w:rPr>
        <w:t>3) организация и проведение азартных игр и (или) пари, предусматр</w:t>
      </w:r>
      <w:r>
        <w:rPr>
          <w:rStyle w:val="s0"/>
        </w:rPr>
        <w:t>ивающих прием ставок и (или) выдачу выигрыша в виде иного имущества, кроме денег, за исключением деятельности казино, где допускается выдача выигрыша в виде иного имущества;</w:t>
      </w:r>
    </w:p>
    <w:p w:rsidR="00000000" w:rsidRDefault="00C650CB">
      <w:pPr>
        <w:pStyle w:val="pj"/>
      </w:pPr>
      <w:r>
        <w:rPr>
          <w:rStyle w:val="s0"/>
        </w:rPr>
        <w:t>4) установка и использование игорного оборудования в предпринимательских целях, за</w:t>
      </w:r>
      <w:r>
        <w:rPr>
          <w:rStyle w:val="s0"/>
        </w:rPr>
        <w:t xml:space="preserve"> исключением мест, предусмотренных </w:t>
      </w:r>
      <w:hyperlink w:anchor="sub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C650CB">
      <w:pPr>
        <w:pStyle w:val="pji"/>
      </w:pPr>
      <w:r>
        <w:rPr>
          <w:rStyle w:val="s3"/>
        </w:rPr>
        <w:t xml:space="preserve">Подпункт 5 изложен в редакции </w:t>
      </w:r>
      <w:hyperlink r:id="rId8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9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5) заключение пари, прием (учет) ставок на пари, выплата выигрыша по пари вне букмекерских контор и тотализаторов (касс букмекерских контор и (или) тотализат</w:t>
      </w:r>
      <w:r>
        <w:rPr>
          <w:rStyle w:val="s0"/>
        </w:rPr>
        <w:t>оров);</w:t>
      </w:r>
    </w:p>
    <w:p w:rsidR="00000000" w:rsidRDefault="00C650CB">
      <w:pPr>
        <w:pStyle w:val="pj"/>
      </w:pPr>
      <w:r>
        <w:rPr>
          <w:rStyle w:val="s0"/>
        </w:rPr>
        <w:t>6) заключение пари, прием (учет) ставок, выплата выигрыша лицами, не являющимися организаторами игорного бизнеса, осуществляющими деятельность тотализатора или букмекерской конторы;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подпунктами 7 - 9 в соответствии с </w:t>
      </w:r>
      <w:hyperlink r:id="rId9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C650CB">
      <w:pPr>
        <w:pStyle w:val="pj"/>
      </w:pPr>
      <w:r>
        <w:rPr>
          <w:rStyle w:val="s0"/>
        </w:rPr>
        <w:t>7) организация и проведение азартных игр и (или) пари под видом розыгрыша призов, направленных на стимулирование продаж товаров (работ, услуг);</w:t>
      </w:r>
    </w:p>
    <w:p w:rsidR="00000000" w:rsidRDefault="00C650CB">
      <w:pPr>
        <w:pStyle w:val="pj"/>
      </w:pPr>
      <w:r>
        <w:rPr>
          <w:rStyle w:val="s0"/>
        </w:rPr>
        <w:t>8) организаци</w:t>
      </w:r>
      <w:r>
        <w:rPr>
          <w:rStyle w:val="s0"/>
        </w:rPr>
        <w:t xml:space="preserve">я и проведение пари на события, генерируемые программным обеспечением и (или) путем использования оборудования (механического, электрического, электронного или иного технического оборудования) и (или) любой визуализации события, кроме его непосредственной </w:t>
      </w:r>
      <w:r>
        <w:rPr>
          <w:rStyle w:val="s0"/>
        </w:rPr>
        <w:t>трансляции;</w:t>
      </w:r>
    </w:p>
    <w:p w:rsidR="00000000" w:rsidRDefault="00C650CB">
      <w:pPr>
        <w:pStyle w:val="pji"/>
      </w:pPr>
      <w:r>
        <w:rPr>
          <w:rStyle w:val="s3"/>
        </w:rPr>
        <w:t xml:space="preserve">См.: </w:t>
      </w:r>
      <w:hyperlink r:id="rId9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октября 2020 года на вопрос от 15 июля 2020 года № 628536 (dialog.egov.kz) «Касаемо распространения нормы о запрете на организацию и</w:t>
      </w:r>
      <w:r>
        <w:rPr>
          <w:rStyle w:val="s3"/>
        </w:rPr>
        <w:t xml:space="preserve"> проведение пари в киберспорте»</w:t>
      </w:r>
    </w:p>
    <w:p w:rsidR="00000000" w:rsidRDefault="00C650CB">
      <w:pPr>
        <w:pStyle w:val="pj"/>
      </w:pPr>
      <w:r>
        <w:rPr>
          <w:rStyle w:val="s0"/>
        </w:rPr>
        <w:t>9) оказание услуг по осуществлению платежей в пользу иностранных организаторов игорного бизнеса, деятельность которых признана незаконной на территории Республики Казахстан на основании судебного акта.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9" w:name="SUB70000"/>
      <w:bookmarkEnd w:id="9"/>
      <w:r>
        <w:rPr>
          <w:rStyle w:val="s3"/>
        </w:rPr>
        <w:t xml:space="preserve">Статья 7 изложена в </w:t>
      </w:r>
      <w:r>
        <w:rPr>
          <w:rStyle w:val="s3"/>
        </w:rPr>
        <w:t xml:space="preserve">редакции </w:t>
      </w:r>
      <w:hyperlink r:id="rId93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" w:anchor="sub_id=1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9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0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C650CB">
      <w:pPr>
        <w:pStyle w:val="pj"/>
      </w:pPr>
      <w:r>
        <w:rPr>
          <w:rStyle w:val="s0"/>
        </w:rPr>
        <w:t xml:space="preserve">Правительство Республики Казахстан разрабатывает основные направления государственной политики в сфере игорного бизнеса, а также выполняет иные функции, возложенные на него </w:t>
      </w:r>
      <w:hyperlink r:id="rId10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102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0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C650CB">
      <w:pPr>
        <w:pStyle w:val="pj"/>
      </w:pPr>
      <w:r>
        <w:rPr>
          <w:rStyle w:val="s0"/>
        </w:rPr>
        <w:t xml:space="preserve">1. </w:t>
      </w:r>
      <w:hyperlink r:id="rId107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C650CB">
      <w:pPr>
        <w:pStyle w:val="pj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C650CB">
      <w:pPr>
        <w:pStyle w:val="pji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108" w:anchor="sub_id=1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9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2) осуществляет контроль за соблюдением организаторами игорного бизнеса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11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противодействии легализации (отмыванию) доходов, полученных преступным путем, и финансированию терроризма ;</w:t>
      </w:r>
    </w:p>
    <w:p w:rsidR="00000000" w:rsidRDefault="00C650CB">
      <w:pPr>
        <w:pStyle w:val="pj"/>
      </w:pPr>
      <w:r>
        <w:rPr>
          <w:rStyle w:val="s0"/>
        </w:rPr>
        <w:t xml:space="preserve">3) исключен в соответствии с </w:t>
      </w:r>
      <w:hyperlink r:id="rId111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2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3" w:anchor="sub_id=11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(введены в действие по истечении трех месяцев после его первого официального </w:t>
      </w:r>
      <w:hyperlink r:id="rId11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" w:anchor="sub_id=80104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116" w:anchor="sub_id=94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" w:anchor="sub_id=801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4) разрабатыв</w:t>
      </w:r>
      <w:r>
        <w:rPr>
          <w:rStyle w:val="s0"/>
        </w:rPr>
        <w:t xml:space="preserve">ает и утверждает </w:t>
      </w:r>
      <w:hyperlink r:id="rId118" w:history="1">
        <w:r>
          <w:rPr>
            <w:rStyle w:val="a4"/>
          </w:rPr>
          <w:t>перечень и формы документов</w:t>
        </w:r>
      </w:hyperlink>
      <w:r>
        <w:rPr>
          <w:rStyle w:val="s0"/>
        </w:rPr>
        <w:t xml:space="preserve">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C650CB">
      <w:pPr>
        <w:pStyle w:val="pj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C650CB">
      <w:pPr>
        <w:pStyle w:val="pj"/>
      </w:pPr>
      <w:r>
        <w:rPr>
          <w:rStyle w:val="s0"/>
        </w:rPr>
        <w:t>6) ведет электронный реестр лицензиара;</w:t>
      </w:r>
    </w:p>
    <w:p w:rsidR="00000000" w:rsidRDefault="00C650CB">
      <w:pPr>
        <w:pStyle w:val="pj"/>
      </w:pPr>
      <w:r>
        <w:rPr>
          <w:rStyle w:val="s0"/>
        </w:rPr>
        <w:t xml:space="preserve">7) исключен в соответствии с </w:t>
      </w:r>
      <w:hyperlink r:id="rId119" w:anchor="sub_id=7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20" w:anchor="sub_id=801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i"/>
      </w:pPr>
      <w:r>
        <w:rPr>
          <w:rStyle w:val="s3"/>
        </w:rPr>
        <w:t xml:space="preserve">Пункт дополнен подпунктами 7-1), 7-2), 7-3) и 7-4) в соответствии с </w:t>
      </w:r>
      <w:hyperlink r:id="rId121" w:anchor="sub_id=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650CB">
      <w:pPr>
        <w:pStyle w:val="pj"/>
      </w:pPr>
      <w:r>
        <w:rPr>
          <w:rStyle w:val="s0"/>
        </w:rPr>
        <w:t>7-1) осуществляет сбор и анализ отчетности, представляемой организатором игорного бизнеса;</w:t>
      </w:r>
    </w:p>
    <w:p w:rsidR="00000000" w:rsidRDefault="00C650CB">
      <w:pPr>
        <w:pStyle w:val="pj"/>
      </w:pPr>
      <w:r>
        <w:rPr>
          <w:rStyle w:val="s0"/>
        </w:rPr>
        <w:t xml:space="preserve">7-2) разрабатывает и утверждает </w:t>
      </w:r>
      <w:hyperlink r:id="rId122" w:anchor="sub_id=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представления отчетности организатора игорного бизнеса, </w:t>
      </w:r>
      <w:hyperlink r:id="rId12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сбора и анализа отчетности, пр</w:t>
      </w:r>
      <w:r>
        <w:rPr>
          <w:rStyle w:val="s0"/>
        </w:rPr>
        <w:t>едставляемой организатором игорного бизнеса;</w:t>
      </w:r>
    </w:p>
    <w:p w:rsidR="00000000" w:rsidRDefault="00C650CB">
      <w:pPr>
        <w:pStyle w:val="pj"/>
      </w:pPr>
      <w:r>
        <w:rPr>
          <w:rStyle w:val="s0"/>
        </w:rPr>
        <w:t xml:space="preserve">7-3) осуществляет систематический сбор информации и анализ содержания интернет-ресурсов на предмет наличия признаков интернет-казино в </w:t>
      </w:r>
      <w:hyperlink r:id="rId124" w:history="1">
        <w:r>
          <w:rPr>
            <w:rStyle w:val="a4"/>
          </w:rPr>
          <w:t>порядке</w:t>
        </w:r>
      </w:hyperlink>
      <w:r>
        <w:rPr>
          <w:rStyle w:val="s0"/>
        </w:rPr>
        <w:t>, им</w:t>
      </w:r>
      <w:r>
        <w:rPr>
          <w:rStyle w:val="s0"/>
        </w:rPr>
        <w:t xml:space="preserve"> определяемом;</w:t>
      </w:r>
    </w:p>
    <w:p w:rsidR="00000000" w:rsidRDefault="00C650CB">
      <w:pPr>
        <w:pStyle w:val="pj"/>
      </w:pPr>
      <w:r>
        <w:rPr>
          <w:rStyle w:val="s0"/>
        </w:rPr>
        <w:t>7-4) ведет реестр касс тотализаторов и букмекерских контор;</w:t>
      </w:r>
    </w:p>
    <w:p w:rsidR="00000000" w:rsidRDefault="00C650CB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25" w:anchor="sub_id=11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12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</w:t>
      </w:r>
      <w:r>
        <w:rPr>
          <w:rStyle w:val="s0"/>
        </w:rPr>
        <w:t>дента Республики Казахстан и Правительства Республики Казахстан.</w:t>
      </w:r>
    </w:p>
    <w:p w:rsidR="00000000" w:rsidRDefault="00C650CB">
      <w:pPr>
        <w:pStyle w:val="pj"/>
      </w:pPr>
      <w:r>
        <w:rPr>
          <w:rStyle w:val="s0"/>
        </w:rPr>
        <w:t xml:space="preserve"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</w:t>
      </w:r>
      <w:r>
        <w:rPr>
          <w:rStyle w:val="s0"/>
        </w:rPr>
        <w:t>Казахстан.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C650CB">
      <w:pPr>
        <w:pStyle w:val="pji"/>
      </w:pPr>
      <w:r>
        <w:rPr>
          <w:rStyle w:val="s3"/>
        </w:rPr>
        <w:t xml:space="preserve">Пункт 1 изложен в редакции </w:t>
      </w:r>
      <w:hyperlink r:id="rId127" w:anchor="sub_id=6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8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Законом и </w:t>
      </w:r>
      <w:hyperlink r:id="rId129" w:anchor="sub_id=6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C650CB">
      <w:pPr>
        <w:pStyle w:val="pji"/>
      </w:pPr>
      <w:r>
        <w:rPr>
          <w:rStyle w:val="s3"/>
        </w:rPr>
        <w:t xml:space="preserve">Пункт 2 изложен в редакции </w:t>
      </w:r>
      <w:hyperlink r:id="rId130" w:anchor="sub_id=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</w:t>
      </w:r>
      <w:hyperlink r:id="rId13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133" w:anchor="sub_id=902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Деятельность в сфере азартных игр осуществляется на основании лицензии, выдаваемой заявителю на каждое игорное заведение сроком на десять лет. Деятельность в сфере пари осуществляется на основании лицензии, выдаваемой заявителю на деятельност</w:t>
      </w:r>
      <w:r>
        <w:rPr>
          <w:rStyle w:val="s0"/>
        </w:rPr>
        <w:t>ь букмекерской конторы либо тотализатора сроком на десять лет.</w:t>
      </w:r>
    </w:p>
    <w:p w:rsidR="00000000" w:rsidRDefault="00C650C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</w:t>
      </w:r>
      <w:r>
        <w:rPr>
          <w:rStyle w:val="s3"/>
        </w:rPr>
        <w:t>018 г.) (</w:t>
      </w:r>
      <w:hyperlink r:id="rId135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3. Размер, порядок исчисления и уплаты </w:t>
      </w:r>
      <w:hyperlink r:id="rId136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 xml:space="preserve">, </w:t>
      </w:r>
      <w:hyperlink r:id="rId137" w:anchor="sub_id=5570000" w:history="1">
        <w:r>
          <w:rPr>
            <w:rStyle w:val="a4"/>
          </w:rPr>
          <w:t>платы за пользование лицензиями</w:t>
        </w:r>
      </w:hyperlink>
      <w:r>
        <w:rPr>
          <w:rStyle w:val="s0"/>
        </w:rPr>
        <w:t xml:space="preserve"> на занятие отдельными видами деятельности определяются Кодексом Республики Казахстан «О налогах и других обязательных платежах в бюджет» (Нало</w:t>
      </w:r>
      <w:r>
        <w:rPr>
          <w:rStyle w:val="s0"/>
        </w:rPr>
        <w:t>говый кодекс)</w:t>
      </w:r>
      <w:r>
        <w:t>.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8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157-IV; изложен в редакции </w:t>
      </w:r>
      <w:hyperlink r:id="rId139" w:anchor="sub_id=1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40" w:anchor="sub_id=9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C650CB">
      <w:pPr>
        <w:pStyle w:val="pji"/>
      </w:pPr>
      <w:r>
        <w:rPr>
          <w:rStyle w:val="s3"/>
        </w:rPr>
        <w:t xml:space="preserve">См.: </w:t>
      </w:r>
      <w:hyperlink r:id="rId141" w:history="1">
        <w:r>
          <w:rPr>
            <w:rStyle w:val="a4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6 января 2015 года № 3 «Об утверждении форм заявлений для п</w:t>
      </w:r>
      <w:r>
        <w:rPr>
          <w:rStyle w:val="s3"/>
        </w:rPr>
        <w:t xml:space="preserve">олучения и переоформления лицензии и (или) приложения к лицензии, форм лицензий и (или) приложений к лицензиям», </w:t>
      </w:r>
      <w:hyperlink r:id="rId14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</w:t>
      </w:r>
      <w:r>
        <w:rPr>
          <w:rStyle w:val="s3"/>
        </w:rPr>
        <w:t xml:space="preserve">тью казино», </w:t>
      </w:r>
      <w:hyperlink r:id="rId14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зала игровых автоматов», </w:t>
      </w:r>
      <w:hyperlink r:id="rId144" w:history="1">
        <w:r>
          <w:rPr>
            <w:rStyle w:val="a4"/>
            <w:i/>
            <w:iCs/>
          </w:rPr>
          <w:t>Правил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букмекерской конторы», </w:t>
      </w:r>
      <w:hyperlink r:id="rId14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тотализато</w:t>
      </w:r>
      <w:r>
        <w:rPr>
          <w:rStyle w:val="s3"/>
        </w:rPr>
        <w:t xml:space="preserve">ра» </w:t>
      </w:r>
    </w:p>
    <w:p w:rsidR="00000000" w:rsidRDefault="00C650CB">
      <w:pPr>
        <w:pStyle w:val="a3"/>
      </w:pPr>
      <w:r>
        <w:t> </w:t>
      </w:r>
    </w:p>
    <w:p w:rsidR="00000000" w:rsidRDefault="00C650CB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C650CB">
      <w:pPr>
        <w:pStyle w:val="pj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146" w:anchor="sub_id=5340000" w:history="1">
        <w:r>
          <w:rPr>
            <w:rStyle w:val="a4"/>
          </w:rPr>
          <w:t>нал</w:t>
        </w:r>
        <w:r>
          <w:rPr>
            <w:rStyle w:val="a4"/>
          </w:rPr>
          <w:t>оговым законодательством</w:t>
        </w:r>
      </w:hyperlink>
      <w:r>
        <w:t xml:space="preserve"> Республики Казахстан.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13" w:name="SUB110000"/>
      <w:bookmarkEnd w:id="13"/>
      <w:r>
        <w:rPr>
          <w:rStyle w:val="s3"/>
        </w:rPr>
        <w:t xml:space="preserve">Заголовок статьи 11 изложен в редакции </w:t>
      </w:r>
      <w:hyperlink r:id="rId14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(введено в действие с 4 января 2021 г.) (</w:t>
      </w:r>
      <w:hyperlink r:id="rId14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>Статья 11. Месторасположение игорных заведений, букмекерских контор и тотализаторов (касс букмекерских контор и (или) тотализаторов)</w:t>
      </w:r>
    </w:p>
    <w:p w:rsidR="00000000" w:rsidRDefault="00C650CB">
      <w:pPr>
        <w:pStyle w:val="pji"/>
      </w:pPr>
      <w:r>
        <w:rPr>
          <w:rStyle w:val="s3"/>
        </w:rPr>
        <w:t xml:space="preserve">Пункт 1 изложен в редакции </w:t>
      </w:r>
      <w:hyperlink r:id="rId149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(введено в действие с 4 января 2021 г.) (</w:t>
      </w:r>
      <w:hyperlink r:id="rId15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Казино, залы игровых автоматов, букмекерские конторы и тотализаторы (кассы букмекерских контор и (или) тотализаторов) подлежат размещению в Алматинской области на побережье Капшагайского водохранилища и в Бурабайском районе Акмолинской области в </w:t>
      </w:r>
      <w:hyperlink r:id="rId151" w:history="1">
        <w:r>
          <w:rPr>
            <w:rStyle w:val="a4"/>
          </w:rPr>
          <w:t>пределах территорий</w:t>
        </w:r>
      </w:hyperlink>
      <w:r>
        <w:rPr>
          <w:rStyle w:val="s0"/>
        </w:rPr>
        <w:t>, определяемых местными исполнительными органами.</w:t>
      </w:r>
    </w:p>
    <w:p w:rsidR="00000000" w:rsidRDefault="00C650CB">
      <w:pPr>
        <w:pStyle w:val="pj"/>
      </w:pPr>
      <w:r>
        <w:rPr>
          <w:rStyle w:val="s0"/>
        </w:rPr>
        <w:t>Границы территорий для размещения казино, залов игровых автоматов, букмекерских контор и тотализаторов (касс букмекерских конто</w:t>
      </w:r>
      <w:r>
        <w:rPr>
          <w:rStyle w:val="s0"/>
        </w:rPr>
        <w:t>р и (или) тотализаторов) определяются местными исполнительными органами по согласованию с уполномоченным органом.</w:t>
      </w:r>
    </w:p>
    <w:p w:rsidR="00000000" w:rsidRDefault="00C650CB">
      <w:pPr>
        <w:pStyle w:val="pj"/>
      </w:pPr>
      <w:r>
        <w:rPr>
          <w:rStyle w:val="s0"/>
        </w:rPr>
        <w:t>Изменение границ территорий для размещения казино, залов игровых автоматов, букмекерских контор и тотализаторов (касс букмекерских контор и (и</w:t>
      </w:r>
      <w:r>
        <w:rPr>
          <w:rStyle w:val="s0"/>
        </w:rPr>
        <w:t xml:space="preserve">ли) тотализаторов) местными исполнительными органами, за исключением случаев необходимости защиты особо охраняемых природных территорий, жизни и здоровья людей, а также случаев угрозы уничтожения и порчи объектов историко-культурного наследия, обеспечения </w:t>
      </w:r>
      <w:r>
        <w:rPr>
          <w:rStyle w:val="s0"/>
        </w:rPr>
        <w:t>нужд обороны и национальной безопасности страны, запрещается.</w:t>
      </w:r>
    </w:p>
    <w:p w:rsidR="00000000" w:rsidRDefault="00C650CB">
      <w:pPr>
        <w:pStyle w:val="pji"/>
      </w:pPr>
      <w:r>
        <w:rPr>
          <w:rStyle w:val="s3"/>
        </w:rPr>
        <w:t xml:space="preserve">См.: </w:t>
      </w:r>
      <w:hyperlink r:id="rId15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июля 2020 года на вопрос от 9 июля 2020 года № 627419 (dialog.egov.kz) «Вправе ли </w:t>
      </w:r>
      <w:r>
        <w:rPr>
          <w:rStyle w:val="s3"/>
        </w:rPr>
        <w:t>букмекерская контора устанавливать дополнительные правила и процедуру подачи клиентом заявления о самоограничении»</w:t>
      </w:r>
    </w:p>
    <w:p w:rsidR="00000000" w:rsidRDefault="00C650CB">
      <w:pPr>
        <w:pStyle w:val="pji"/>
      </w:pPr>
      <w:r>
        <w:rPr>
          <w:rStyle w:val="s3"/>
        </w:rPr>
        <w:t xml:space="preserve">Пункт 2 изложен в редакции </w:t>
      </w:r>
      <w:hyperlink r:id="rId153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</w:t>
      </w:r>
      <w:r>
        <w:rPr>
          <w:rStyle w:val="s3"/>
        </w:rPr>
        <w:t>(введено в действие с 4 января 2021 г.) (</w:t>
      </w:r>
      <w:hyperlink r:id="rId15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Размещение казино, залов игровых автоматов, букмекерских контор и тотализаторов (касс букмекерских контор и (или</w:t>
      </w:r>
      <w:r>
        <w:rPr>
          <w:rStyle w:val="s0"/>
        </w:rPr>
        <w:t>) тотализаторов)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C650CB">
      <w:pPr>
        <w:pStyle w:val="pji"/>
      </w:pPr>
      <w:r>
        <w:rPr>
          <w:rStyle w:val="s3"/>
        </w:rPr>
        <w:t xml:space="preserve">Пункт 3 изложен в редакции </w:t>
      </w:r>
      <w:hyperlink r:id="rId155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5.09 г. № 157-IV (</w:t>
      </w:r>
      <w:hyperlink r:id="rId15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158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160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3. Казино, залы игровых автоматов, букмекерские конторы и тотализаторы (кассы букмекерских контор и (или) тотализаторов) должны располагаться в нежилых поме</w:t>
      </w:r>
      <w:r>
        <w:rPr>
          <w:rStyle w:val="s0"/>
        </w:rPr>
        <w:t>щениях. Запрещается их размещение в нежилых помещениях жилых домов (жилых зданий), зданиях промышленных предприятий и их комплексов и других производственных, коммунальных и складских объектах, культовых зданиях (сооружениях), зданиях государственных орган</w:t>
      </w:r>
      <w:r>
        <w:rPr>
          <w:rStyle w:val="s0"/>
        </w:rPr>
        <w:t>ов и учреждений, организаций образования,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C650CB">
      <w:pPr>
        <w:pStyle w:val="pj"/>
      </w:pPr>
      <w:r>
        <w:rPr>
          <w:rStyle w:val="s0"/>
        </w:rPr>
        <w:t>Организатору игорного бизнеса, осуществляющему деятельность букмеке</w:t>
      </w:r>
      <w:r>
        <w:rPr>
          <w:rStyle w:val="s0"/>
        </w:rPr>
        <w:t>рской конторы и тотализатора, запрещается размещать вне касс букмекерских контор и (или) тотализаторов оборудование, позволяющее участникам пари наблюдать развитие и исход события, на результат которого ими были сделаны ставки, а также предоставлять участн</w:t>
      </w:r>
      <w:r>
        <w:rPr>
          <w:rStyle w:val="s0"/>
        </w:rPr>
        <w:t>икам пари технические средства, включая услуги связи, для доступа к электронным кассам букмекерской конторы и (или) тотализатора или информации о принятых ставках, выплаченных и невыплаченных выигрышах.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1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490-IV; внесены изменения в соответствии с </w:t>
      </w:r>
      <w:hyperlink r:id="rId162" w:anchor="sub_id=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</w:t>
      </w:r>
      <w:r>
        <w:rPr>
          <w:rStyle w:val="s3"/>
        </w:rPr>
        <w:t>V (</w:t>
      </w:r>
      <w:hyperlink r:id="rId163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4. Запрещаются предоставление здания, помещения или сооружения для открытия заведомо незаконного игорного заведения либо организации игорного бизнеса, а </w:t>
      </w:r>
      <w:r>
        <w:rPr>
          <w:rStyle w:val="s0"/>
        </w:rPr>
        <w:t>также предоставление игорного оборудования, оборудования для организации и проведения пари для осуществления (организации) заведомо незаконного игорного бизнеса.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Общие требования, предъявляемые к осуществлению деятельности в сфере игорного биз</w:t>
      </w:r>
      <w:r>
        <w:rPr>
          <w:rStyle w:val="s1"/>
        </w:rPr>
        <w:t>неса</w:t>
      </w:r>
    </w:p>
    <w:p w:rsidR="00000000" w:rsidRDefault="00C650CB">
      <w:pPr>
        <w:pStyle w:val="pji"/>
      </w:pPr>
      <w:r>
        <w:rPr>
          <w:rStyle w:val="s3"/>
        </w:rPr>
        <w:t xml:space="preserve">Пункт 1 изложен редакции </w:t>
      </w:r>
      <w:hyperlink r:id="rId164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6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6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1. В одном казино должно быть установлено не менее тридцати игровых столов.</w:t>
      </w:r>
    </w:p>
    <w:p w:rsidR="00000000" w:rsidRDefault="00C650CB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>соответствии с  </w:t>
      </w:r>
      <w:hyperlink r:id="rId167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6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1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В зале игровых автоматов должно быть установлено не менее шестидесяти игровых автоматов.</w:t>
      </w:r>
    </w:p>
    <w:p w:rsidR="00000000" w:rsidRDefault="00C650CB">
      <w:pPr>
        <w:pStyle w:val="pji"/>
      </w:pPr>
      <w:r>
        <w:rPr>
          <w:rStyle w:val="s3"/>
        </w:rPr>
        <w:t xml:space="preserve">Пункт 3 изложен в редакции </w:t>
      </w:r>
      <w:hyperlink r:id="rId170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2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24.04.15 г. № 310-V (</w:t>
      </w:r>
      <w:hyperlink r:id="rId174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3. Каждый игровой автомат должен соответствовать требованиям, установленным в отношении соответствующего игорного оборудования</w:t>
      </w:r>
      <w:r>
        <w:rPr>
          <w:rStyle w:val="s0"/>
        </w:rPr>
        <w:t xml:space="preserve"> </w:t>
      </w:r>
      <w:hyperlink r:id="rId1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C650C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6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8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180" w:anchor="sub_id=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4. Выплата выигрышей участникам азартных игр и (или) пари производятся организатором игорного бизнеса на основании предъявленного документа, удостоверяющего личность, в размере и сроки, </w:t>
      </w:r>
      <w:r>
        <w:rPr>
          <w:rStyle w:val="s0"/>
        </w:rPr>
        <w:t>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C650CB">
      <w:pPr>
        <w:pStyle w:val="pj"/>
      </w:pPr>
      <w:r>
        <w:rPr>
          <w:rStyle w:val="s0"/>
        </w:rPr>
        <w:t>5. Запрещается монтаж игровых автоматов или их частей в стены, оконные и дверные п</w:t>
      </w:r>
      <w:r>
        <w:rPr>
          <w:rStyle w:val="s0"/>
        </w:rPr>
        <w:t>роемы в казино и залах игровых автоматов.</w:t>
      </w:r>
    </w:p>
    <w:p w:rsidR="00000000" w:rsidRDefault="00C650C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1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82" w:anchor="sub_id=12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пяти процентов.</w:t>
      </w:r>
    </w:p>
    <w:p w:rsidR="00000000" w:rsidRDefault="00C650CB">
      <w:pPr>
        <w:pStyle w:val="pji"/>
      </w:pPr>
      <w:r>
        <w:rPr>
          <w:rStyle w:val="s3"/>
        </w:rPr>
        <w:t>В пункт 7 внесены изменения в соответствии с</w:t>
      </w:r>
      <w:r>
        <w:rPr>
          <w:rStyle w:val="s3"/>
        </w:rPr>
        <w:t xml:space="preserve"> </w:t>
      </w:r>
      <w:hyperlink r:id="rId183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18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186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7. Кассы и игровые места игорных заведений, букмекерских контор и тотализаторо</w:t>
      </w:r>
      <w:r>
        <w:rPr>
          <w:rStyle w:val="s0"/>
        </w:rPr>
        <w:t>в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8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(введено в действие с 4 января 2021 г.)</w:t>
      </w:r>
    </w:p>
    <w:p w:rsidR="00000000" w:rsidRDefault="00C650CB">
      <w:pPr>
        <w:pStyle w:val="pj"/>
      </w:pPr>
      <w:r>
        <w:rPr>
          <w:rStyle w:val="s0"/>
        </w:rPr>
        <w:t>7-1. Кассы букмекерских контор и (или) тотализаторов должны быть оснащены металлической дверью, бронированным стеклом и</w:t>
      </w:r>
      <w:r>
        <w:rPr>
          <w:rStyle w:val="s0"/>
        </w:rPr>
        <w:t xml:space="preserve"> тревожной сигнализацией, подключенной к централизованному пульту частной охранной организации или дежурной части территориального органа внутренних дел.</w:t>
      </w:r>
    </w:p>
    <w:p w:rsidR="00000000" w:rsidRDefault="00C650C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88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0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8. При недостаточности денег в кассе или на счетах организатора игорного бизнеса для выплаты выигрыша участнику азартной игры и (или) пари организатор игорного бизнеса обязан во</w:t>
      </w:r>
      <w:r>
        <w:rPr>
          <w:rStyle w:val="s0"/>
        </w:rPr>
        <w:t xml:space="preserve">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C650CB">
      <w:pPr>
        <w:pStyle w:val="pji"/>
      </w:pPr>
      <w:r>
        <w:rPr>
          <w:rStyle w:val="s3"/>
        </w:rPr>
        <w:t xml:space="preserve">Пункт 9 изложен в редакции </w:t>
      </w:r>
      <w:hyperlink r:id="rId191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9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3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4" w:anchor="sub_id=12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24.04.15 г. № 310-V (</w:t>
      </w:r>
      <w:hyperlink r:id="rId195" w:anchor="sub_id=12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</w:t>
      </w:r>
      <w:r>
        <w:rPr>
          <w:rStyle w:val="s0"/>
        </w:rPr>
        <w:t>но-программного комплекса и оборудования для организации и проведения пари осуществлять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C650CB">
      <w:pPr>
        <w:pStyle w:val="pji"/>
      </w:pPr>
      <w:r>
        <w:rPr>
          <w:rStyle w:val="s3"/>
        </w:rPr>
        <w:t xml:space="preserve">Пункт 10 изложен в редакции </w:t>
      </w:r>
      <w:hyperlink r:id="rId196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97" w:history="1">
        <w:r>
          <w:rPr>
            <w:rStyle w:val="a4"/>
            <w:i/>
            <w:iCs/>
            <w:bdr w:val="none" w:sz="0" w:space="0" w:color="auto" w:frame="1"/>
          </w:rPr>
          <w:t>опуб</w:t>
        </w:r>
        <w:r>
          <w:rPr>
            <w:rStyle w:val="a4"/>
            <w:i/>
            <w:iCs/>
            <w:bdr w:val="none" w:sz="0" w:space="0" w:color="auto" w:frame="1"/>
          </w:rPr>
          <w:t>ликования</w:t>
        </w:r>
      </w:hyperlink>
      <w:r>
        <w:rPr>
          <w:rStyle w:val="s3"/>
        </w:rPr>
        <w:t>) (</w:t>
      </w:r>
      <w:hyperlink r:id="rId198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 заключае</w:t>
      </w:r>
      <w:r>
        <w:rPr>
          <w:rStyle w:val="s0"/>
        </w:rPr>
        <w:t>тся пари.</w:t>
      </w:r>
    </w:p>
    <w:p w:rsidR="00000000" w:rsidRDefault="00C650CB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99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</w:t>
      </w:r>
      <w:r>
        <w:rPr>
          <w:rStyle w:val="s3"/>
        </w:rPr>
        <w:t xml:space="preserve">ициального </w:t>
      </w:r>
      <w:hyperlink r:id="rId2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1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203" w:anchor="sub_id=12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4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05" w:anchor="sub_id=1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11. Организатор игорного бизнеса, осуществляющий деятельность </w:t>
      </w:r>
      <w:r>
        <w:rPr>
          <w:rStyle w:val="s0"/>
        </w:rPr>
        <w:t>тотализатора, принимает ставки на предстоящие реальные события, происходящие в рамках конно-спортивных соревнований (конных скачек, бегов) и (или) собачьих бегов.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20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20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(введено в действие с 4 января 2021 г.) (</w:t>
      </w:r>
      <w:hyperlink r:id="rId209" w:anchor="sub_id=121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12. Букмекерская контора или тотализатор принимает ставки через соответствующую кассу букмекерской конторы или тотализатора и (или) электронную кассу букмекерской конторы или тотализатора. Букмекерская контора или тотализатор не вправе принимать став</w:t>
      </w:r>
      <w:r>
        <w:rPr>
          <w:rStyle w:val="s0"/>
        </w:rPr>
        <w:t>ки за счет денег, не учтенных в центре учета ставок.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210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</w:t>
      </w:r>
      <w:r>
        <w:rPr>
          <w:rStyle w:val="s3"/>
        </w:rPr>
        <w:t xml:space="preserve">яцев после его первого официального </w:t>
      </w:r>
      <w:hyperlink r:id="rId21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12" w:anchor="sub_id=25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10.06.14 г. № 206-V (</w:t>
      </w:r>
      <w:hyperlink r:id="rId213" w:anchor="sub_id=12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13. Организаторы игорного бизнеса обязаны соблюдать требования, установленные </w:t>
      </w:r>
      <w:hyperlink r:id="rId2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C650CB">
      <w:pPr>
        <w:pStyle w:val="pji"/>
      </w:pPr>
      <w:r>
        <w:rPr>
          <w:rStyle w:val="s3"/>
        </w:rPr>
        <w:t xml:space="preserve">Статья дополнена пунктами 14, 15, 16 и 17 в соответствии с </w:t>
      </w:r>
      <w:hyperlink r:id="rId215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650CB">
      <w:pPr>
        <w:pStyle w:val="pji"/>
      </w:pPr>
      <w:r>
        <w:rPr>
          <w:rStyle w:val="s3"/>
        </w:rPr>
        <w:t xml:space="preserve">Пункт 14 изложен в редакции </w:t>
      </w:r>
      <w:hyperlink r:id="rId21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17" w:anchor="sub_id=1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14. Организатор игорного бизнеса, осуществляющий деятельность букмекерской конторы, принимает ставки на основании коэффициентов, рассчитанных аппаратно-программным комплексом, и только на пр</w:t>
      </w:r>
      <w:r>
        <w:rPr>
          <w:rStyle w:val="s0"/>
        </w:rPr>
        <w:t>едстоящие реальные события, происходящие в рамках спортивных соревнований, проводимых аккредитованными спортивными федерациями или под эгидой международных спортивных организаций, федераций, комитетов.</w:t>
      </w:r>
    </w:p>
    <w:p w:rsidR="00000000" w:rsidRDefault="00C650CB">
      <w:pPr>
        <w:pStyle w:val="pji"/>
      </w:pPr>
      <w:r>
        <w:rPr>
          <w:rStyle w:val="s3"/>
        </w:rPr>
        <w:t xml:space="preserve">Пункт 15 изложен в редакции </w:t>
      </w:r>
      <w:hyperlink r:id="rId21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19" w:anchor="sub_id=1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15. Букмекерские конторы и тотализаторы должны быть оборудованы апп</w:t>
      </w:r>
      <w:r>
        <w:rPr>
          <w:rStyle w:val="s0"/>
        </w:rPr>
        <w:t>аратно-программным комплексом. Организатор игорного бизнеса, осуществляющий деятельность букмекерской конторы или тотализатора, до принятия ставки обязан произвести регистрацию участника пари посредством аппаратно-программного комплекса с внесением данных,</w:t>
      </w:r>
      <w:r>
        <w:rPr>
          <w:rStyle w:val="s0"/>
        </w:rPr>
        <w:t xml:space="preserve"> позволяющих установить личность участника.</w:t>
      </w:r>
    </w:p>
    <w:p w:rsidR="00000000" w:rsidRDefault="00C650CB">
      <w:pPr>
        <w:pStyle w:val="pj"/>
      </w:pPr>
      <w:r>
        <w:rPr>
          <w:rStyle w:val="s0"/>
        </w:rPr>
        <w:t>16. Организатором игорного бизнеса не может выступать (прямо и (или) косвенно владеть, пользоваться, распоряжаться и (или) управлять акциями (долями участия в уставном капитале) юридического лица):</w:t>
      </w:r>
    </w:p>
    <w:p w:rsidR="00000000" w:rsidRDefault="00C650CB">
      <w:pPr>
        <w:pStyle w:val="pj"/>
      </w:pPr>
      <w:r>
        <w:rPr>
          <w:rStyle w:val="s0"/>
        </w:rPr>
        <w:t>1) юридическое</w:t>
      </w:r>
      <w:r>
        <w:rPr>
          <w:rStyle w:val="s0"/>
        </w:rPr>
        <w:t xml:space="preserve"> лицо, учредителем или участником которого является лицо, имеющее неснятую или непогашенную судимость за совершенное преступление в сфере экономической деятельности либо за умышленные преступления средней тяжести, тяжкие преступления, особо тяжкие преступл</w:t>
      </w:r>
      <w:r>
        <w:rPr>
          <w:rStyle w:val="s0"/>
        </w:rPr>
        <w:t>ения;</w:t>
      </w:r>
    </w:p>
    <w:p w:rsidR="00000000" w:rsidRDefault="00C650CB">
      <w:pPr>
        <w:pStyle w:val="pj"/>
      </w:pPr>
      <w:r>
        <w:rPr>
          <w:rStyle w:val="s0"/>
        </w:rPr>
        <w:t>2) юридическое лицо, учредителем или участником которого является лицо, являвшееся учредителем или участником юридического лица, имеющего налоговую задолженность или признанного банкротом.</w:t>
      </w:r>
    </w:p>
    <w:p w:rsidR="00000000" w:rsidRDefault="00C650CB">
      <w:pPr>
        <w:pStyle w:val="pji"/>
      </w:pPr>
      <w:r>
        <w:rPr>
          <w:rStyle w:val="s3"/>
        </w:rPr>
        <w:t xml:space="preserve">Пункт 17 введен в действие по истечении шести месяцев после дня его первого официального </w:t>
      </w:r>
      <w:hyperlink r:id="rId22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C650CB">
      <w:pPr>
        <w:pStyle w:val="pj"/>
      </w:pPr>
      <w:r>
        <w:rPr>
          <w:rStyle w:val="s0"/>
        </w:rPr>
        <w:t xml:space="preserve">17. Лицо, указанное в </w:t>
      </w:r>
      <w:hyperlink w:anchor="sub160000" w:history="1">
        <w:r>
          <w:rPr>
            <w:rStyle w:val="a4"/>
          </w:rPr>
          <w:t>подпункте 1) пункта 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может быть назначено на руководящую должность в игорном заведении.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15" w:name="SUB12010000"/>
      <w:bookmarkEnd w:id="15"/>
      <w:r>
        <w:rPr>
          <w:rStyle w:val="s3"/>
        </w:rPr>
        <w:t xml:space="preserve">Закон дополнен статьей 12-1 в соответствии с </w:t>
      </w:r>
      <w:hyperlink r:id="rId221" w:anchor="sub_id=1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(введе</w:t>
      </w:r>
      <w:r>
        <w:rPr>
          <w:rStyle w:val="s3"/>
        </w:rPr>
        <w:t xml:space="preserve">ны в действие по истечении шести месяцев после дня его первого официального </w:t>
      </w:r>
      <w:hyperlink r:id="rId22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223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24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>Статья 12-1. Аппаратно-программный комплекс букмекерской конторы или тотализатора</w:t>
      </w:r>
    </w:p>
    <w:p w:rsidR="00000000" w:rsidRDefault="00C650CB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225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26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1. Сервер аппаратно-программного комплекса должен быть обеспечен фискальным режимом контрольно-кассовой машины, являющейся компьютерной системой, включенной в государственный реестр контрольно-кассовых машин в соответствии с </w:t>
      </w:r>
      <w:hyperlink r:id="rId227" w:anchor="sub_id=16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Сервер аппаратно-программного комплекса должен находиться по месту нахождения организатора игорног</w:t>
      </w:r>
      <w:r>
        <w:rPr>
          <w:rStyle w:val="s0"/>
        </w:rPr>
        <w:t>о бизнеса на территории Республики Казахстан.</w:t>
      </w:r>
    </w:p>
    <w:p w:rsidR="00000000" w:rsidRDefault="00C650C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8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29" w:anchor="sub_id=1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Организатор игорного бизнеса, осуществляющий деятельность букмекерской конторы или тотализатора, должен посредством аппаратно-программного комплекса осуществлять расчет коэффициентов выигрышей на варианты исхода пари, учет принятых ставок, расчет выигры</w:t>
      </w:r>
      <w:r>
        <w:rPr>
          <w:rStyle w:val="s0"/>
        </w:rPr>
        <w:t>шей по результатам пари, учет выигрышей и выплат по ним.</w:t>
      </w:r>
    </w:p>
    <w:p w:rsidR="00000000" w:rsidRDefault="00C650C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0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31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3. Аппаратно-программный комплекс должен обеспечивать взаимодействие с кассами букмекерских контор и (или) тотализаторов и осуществлять сбор и предоставление информации, позволяющей уполномо</w:t>
      </w:r>
      <w:r>
        <w:rPr>
          <w:rStyle w:val="s0"/>
        </w:rPr>
        <w:t xml:space="preserve">ченному органу осуществлять контроль за соблюдением </w:t>
      </w:r>
      <w:hyperlink r:id="rId23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</w:t>
      </w:r>
      <w:r>
        <w:rPr>
          <w:rStyle w:val="s0"/>
        </w:rPr>
        <w:t>оризма.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16" w:name="SUB130000"/>
      <w:bookmarkEnd w:id="16"/>
      <w:r>
        <w:rPr>
          <w:rStyle w:val="s3"/>
        </w:rPr>
        <w:t xml:space="preserve">Статья 13 изложена в редакции </w:t>
      </w:r>
      <w:hyperlink r:id="rId233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3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5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 xml:space="preserve">Статья 13. Квалификационные требования, предъявляемые к заявителям для получения </w:t>
      </w:r>
      <w:r>
        <w:rPr>
          <w:rStyle w:val="s1"/>
        </w:rPr>
        <w:t>лицензии</w:t>
      </w:r>
    </w:p>
    <w:p w:rsidR="00000000" w:rsidRDefault="00C650CB">
      <w:pPr>
        <w:pStyle w:val="pj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C650CB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6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(введены в д</w:t>
      </w:r>
      <w:r>
        <w:rPr>
          <w:rStyle w:val="s3"/>
        </w:rPr>
        <w:t xml:space="preserve">ействие по истечении шести месяцев после дня его первого официального </w:t>
      </w:r>
      <w:hyperlink r:id="rId23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8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1) для осуществления деятельности тотализатора или букмекерской конторы наличие здания (части здания, строения, сооружения) на праве собственности, соответствующего санитарно-эпидемиологическим и противопожарным нормам, установленным законодательством Респ</w:t>
      </w:r>
      <w:r>
        <w:rPr>
          <w:rStyle w:val="s0"/>
        </w:rPr>
        <w:t>ублики Казахстан;</w:t>
      </w:r>
    </w:p>
    <w:p w:rsidR="00000000" w:rsidRDefault="00C650CB">
      <w:pPr>
        <w:pStyle w:val="pji"/>
      </w:pPr>
      <w:r>
        <w:rPr>
          <w:rStyle w:val="s3"/>
        </w:rPr>
        <w:t xml:space="preserve">Пункт 1 дополнен подпунктами 1-1, 1-2 в соответствии с </w:t>
      </w:r>
      <w:hyperlink r:id="rId239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</w:t>
      </w:r>
      <w:r>
        <w:rPr>
          <w:rStyle w:val="s3"/>
        </w:rPr>
        <w:t xml:space="preserve">официального </w:t>
      </w:r>
      <w:hyperlink r:id="rId24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1-1) для осуществления деятельности казино наличие здания (части здания, строения, сооружения) на праве собственности или ином законном основании в гостиничном ком</w:t>
      </w:r>
      <w:r>
        <w:rPr>
          <w:rStyle w:val="s0"/>
        </w:rPr>
        <w:t>плексе категории не ниже трех звезд,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C650CB">
      <w:pPr>
        <w:pStyle w:val="pj"/>
      </w:pPr>
      <w:r>
        <w:rPr>
          <w:rStyle w:val="s0"/>
        </w:rPr>
        <w:t>1-2) для осуществления деятельности зала игровых автоматов наличие здания (части здания, стро</w:t>
      </w:r>
      <w:r>
        <w:rPr>
          <w:rStyle w:val="s0"/>
        </w:rPr>
        <w:t>ения, сооружения) на праве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C650CB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1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42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2) для осуществления деятельности казино и зала игровых автоматов наличи</w:t>
      </w:r>
      <w:r>
        <w:rPr>
          <w:rStyle w:val="s0"/>
        </w:rPr>
        <w:t>е игорного оборудования на праве собственности;</w:t>
      </w:r>
    </w:p>
    <w:p w:rsidR="00000000" w:rsidRDefault="00C650CB">
      <w:pPr>
        <w:pStyle w:val="pji"/>
      </w:pPr>
      <w:r>
        <w:rPr>
          <w:rStyle w:val="s3"/>
        </w:rPr>
        <w:t xml:space="preserve">Пункт 1 дополнен подпунктом 2-1 в соответствии с </w:t>
      </w:r>
      <w:hyperlink r:id="rId243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</w:t>
      </w:r>
      <w:r>
        <w:rPr>
          <w:rStyle w:val="s3"/>
        </w:rPr>
        <w:t xml:space="preserve">в после дня его первого официального </w:t>
      </w:r>
      <w:hyperlink r:id="rId24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2-1) для осуществления деятельности букмекерской конторы и тотализатора наличие оборудования для организации и проведения пари на праве соб</w:t>
      </w:r>
      <w:r>
        <w:rPr>
          <w:rStyle w:val="s0"/>
        </w:rPr>
        <w:t>ственности;</w:t>
      </w:r>
    </w:p>
    <w:p w:rsidR="00000000" w:rsidRDefault="00C650CB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46" w:anchor="sub_id=1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3) наличие договоров с юридическими лицами, получившими в установленном </w:t>
      </w:r>
      <w:hyperlink r:id="rId2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охранной деятельности;</w:t>
      </w:r>
    </w:p>
    <w:p w:rsidR="00000000" w:rsidRDefault="00C650C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8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249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25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51" w:anchor="sub_id=1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4) наличие разработанных правил </w:t>
      </w:r>
      <w:r>
        <w:rPr>
          <w:rStyle w:val="s0"/>
        </w:rPr>
        <w:t>работы игорного заведения, букмекерской конторы или тотализатора, приема ставок и проводимых азартных игр и (или) пари на казахском и русском языках;</w:t>
      </w:r>
    </w:p>
    <w:p w:rsidR="00000000" w:rsidRDefault="00C650CB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2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53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5) для осуществления деятельности казино и зала игровых автоматов наличие образцов и номинаций применяемых легитимацио</w:t>
      </w:r>
      <w:r>
        <w:rPr>
          <w:rStyle w:val="s0"/>
        </w:rPr>
        <w:t>нных знаков на казахском и русском языках;</w:t>
      </w:r>
    </w:p>
    <w:p w:rsidR="00000000" w:rsidRDefault="00C650CB">
      <w:pPr>
        <w:pStyle w:val="pji"/>
      </w:pPr>
      <w:bookmarkStart w:id="17" w:name="SUB130106"/>
      <w:bookmarkEnd w:id="17"/>
      <w:r>
        <w:rPr>
          <w:rStyle w:val="s3"/>
        </w:rPr>
        <w:t xml:space="preserve">Подпункт 6 изложен в редакции </w:t>
      </w:r>
      <w:hyperlink r:id="rId254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(введен в действие по истечении одного месяца после дня его первого оф</w:t>
      </w:r>
      <w:r>
        <w:rPr>
          <w:rStyle w:val="s3"/>
        </w:rPr>
        <w:t xml:space="preserve">ициального </w:t>
      </w:r>
      <w:hyperlink r:id="rId2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6" w:anchor="sub_id=13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58" w:anchor="sub_id=13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 xml:space="preserve">6) наличие у заявителя обеспечения на каждую лицензию в виде обязательных резервов, определяемых настоящим Законом (в </w:t>
      </w:r>
      <w:hyperlink r:id="rId259" w:history="1">
        <w:r>
          <w:rPr>
            <w:rStyle w:val="a4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</w:t>
      </w:r>
      <w:r>
        <w:rPr>
          <w:rStyle w:val="s0"/>
        </w:rPr>
        <w:t>джете), для осуществления следующих видов деятельности в сфере игорного бизнеса:</w:t>
      </w:r>
    </w:p>
    <w:p w:rsidR="00000000" w:rsidRDefault="00C650CB">
      <w:pPr>
        <w:pStyle w:val="pj"/>
      </w:pPr>
      <w:r>
        <w:rPr>
          <w:rStyle w:val="s0"/>
        </w:rPr>
        <w:t>казино и залов игровых автоматов - в размере 60 000;</w:t>
      </w:r>
    </w:p>
    <w:p w:rsidR="00000000" w:rsidRDefault="00C650CB">
      <w:pPr>
        <w:pStyle w:val="pj"/>
      </w:pPr>
      <w:r>
        <w:rPr>
          <w:rStyle w:val="s0"/>
        </w:rPr>
        <w:t>букмекерских контор - в размере 40 000;</w:t>
      </w:r>
    </w:p>
    <w:p w:rsidR="00000000" w:rsidRDefault="00C650CB">
      <w:pPr>
        <w:pStyle w:val="pj"/>
      </w:pPr>
      <w:r>
        <w:rPr>
          <w:rStyle w:val="s0"/>
        </w:rPr>
        <w:t>тотализаторов - в размере 10 000.</w:t>
      </w:r>
    </w:p>
    <w:p w:rsidR="00000000" w:rsidRDefault="00C650CB">
      <w:pPr>
        <w:pStyle w:val="pji"/>
      </w:pPr>
      <w:r>
        <w:rPr>
          <w:rStyle w:val="s3"/>
        </w:rPr>
        <w:t xml:space="preserve">Пункт 2 изложен в редакции </w:t>
      </w:r>
      <w:hyperlink r:id="rId260" w:anchor="sub_id=60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61" w:anchor="sub_id=1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Для получения каждой лицензии на право занятия деятельност</w:t>
      </w:r>
      <w:r>
        <w:rPr>
          <w:rStyle w:val="s0"/>
        </w:rPr>
        <w:t xml:space="preserve">ью в сфере игорного бизнеса в Республике Казахстан заявитель представляет в уполномоченный орган (лицензиару) </w:t>
      </w:r>
      <w:hyperlink r:id="rId262" w:history="1">
        <w:r>
          <w:rPr>
            <w:rStyle w:val="a4"/>
          </w:rPr>
          <w:t>документы</w:t>
        </w:r>
      </w:hyperlink>
      <w:r>
        <w:rPr>
          <w:rStyle w:val="s0"/>
        </w:rPr>
        <w:t>, подтверждающие его соответствие квалификационным требованиям, установл</w:t>
      </w:r>
      <w:r>
        <w:rPr>
          <w:rStyle w:val="s0"/>
        </w:rPr>
        <w:t>енным настоящим Законом.</w:t>
      </w:r>
    </w:p>
    <w:p w:rsidR="00000000" w:rsidRDefault="00C650CB">
      <w:pPr>
        <w:pStyle w:val="pji"/>
      </w:pPr>
      <w:r>
        <w:rPr>
          <w:rStyle w:val="s3"/>
        </w:rPr>
        <w:t xml:space="preserve">См: </w:t>
      </w:r>
      <w:hyperlink r:id="rId26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казино» (приложение 1 к приказу Министр культуры и спорта Республики Казахстан о</w:t>
      </w:r>
      <w:r>
        <w:rPr>
          <w:rStyle w:val="s3"/>
        </w:rPr>
        <w:t xml:space="preserve">т 8 июля 2020 года № 195), </w:t>
      </w:r>
      <w:hyperlink r:id="rId26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зала игровых автоматов» (приложение 2 к приказу Министр культуры и спорта Республи</w:t>
      </w:r>
      <w:r>
        <w:rPr>
          <w:rStyle w:val="s3"/>
        </w:rPr>
        <w:t xml:space="preserve">ки Казахстан от 8 июля 2020 года № 195), </w:t>
      </w:r>
      <w:hyperlink r:id="rId26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букмекерской конторы» (приложение 3 к приказу Министр культуры и спо</w:t>
      </w:r>
      <w:r>
        <w:rPr>
          <w:rStyle w:val="s3"/>
        </w:rPr>
        <w:t xml:space="preserve">рта Республики Казахстан от 8 июля 2020 года № 195),: </w:t>
      </w:r>
      <w:hyperlink r:id="rId26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тотализатора» (приложение 4 к приказу Министр культуры </w:t>
      </w:r>
      <w:r>
        <w:rPr>
          <w:rStyle w:val="s3"/>
        </w:rPr>
        <w:t>и спорта Республики Казахстан от 8 июля 2020 года № 195)</w:t>
      </w:r>
    </w:p>
    <w:p w:rsidR="00000000" w:rsidRDefault="00C650CB">
      <w:pPr>
        <w:pStyle w:val="pji"/>
      </w:pPr>
      <w:r>
        <w:rPr>
          <w:rStyle w:val="s3"/>
        </w:rPr>
        <w:t> </w:t>
      </w:r>
    </w:p>
    <w:p w:rsidR="00000000" w:rsidRDefault="00C650CB">
      <w:pPr>
        <w:pStyle w:val="pji"/>
      </w:pPr>
      <w:bookmarkStart w:id="18" w:name="SUB14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267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</w:t>
      </w:r>
      <w:r>
        <w:rPr>
          <w:rStyle w:val="s3"/>
        </w:rPr>
        <w:t xml:space="preserve">дцати одного календарного дня после его первого официального </w:t>
      </w:r>
      <w:hyperlink r:id="rId26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9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 xml:space="preserve">Статья 14. Обязательные резервы </w:t>
      </w:r>
    </w:p>
    <w:p w:rsidR="00000000" w:rsidRDefault="00C650C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0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27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2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7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1. Обязательные резервы формируются заявителями, претендующими на получение лицен</w:t>
      </w:r>
      <w:r>
        <w:rPr>
          <w:rStyle w:val="s0"/>
        </w:rPr>
        <w:t>зий на право занятия деятельностью в сфере игорного бизнеса, в размерах, установленных настоящим Законом для каждого вида деятельности, на каждую лицензию и размещаются в банках на территории Республики Казахстан на условиях вклада на основании договора, з</w:t>
      </w:r>
      <w:r>
        <w:rPr>
          <w:rStyle w:val="s0"/>
        </w:rPr>
        <w:t>аключаемого банком с клиентом, и при условии выдачи вклада по первому требованию (вклада до востребования).</w:t>
      </w:r>
    </w:p>
    <w:p w:rsidR="00000000" w:rsidRDefault="00C650CB">
      <w:pPr>
        <w:pStyle w:val="pji"/>
      </w:pPr>
      <w:r>
        <w:rPr>
          <w:rStyle w:val="s3"/>
        </w:rPr>
        <w:t xml:space="preserve">См.: </w:t>
      </w:r>
      <w:hyperlink r:id="rId27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декабря 2021 года на вопрос от 14 де</w:t>
      </w:r>
      <w:r>
        <w:rPr>
          <w:rStyle w:val="s3"/>
        </w:rPr>
        <w:t>кабря 2021 года № 719205 (dialog.egov.kz) «О формировании резервов заявителями для получения лицензии на осуществление деятельности в сфере игорного бизнеса»</w:t>
      </w:r>
    </w:p>
    <w:p w:rsidR="00000000" w:rsidRDefault="00C650C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6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7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8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80" w:anchor="sub_id=1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2. Организатор игорного бизнеса обязан на постоянной основе обеспечивать размещение обязательных резервов в порядке и на условиях, установленных настоящим З</w:t>
      </w:r>
      <w:r>
        <w:rPr>
          <w:rStyle w:val="s0"/>
        </w:rPr>
        <w:t>аконом.</w:t>
      </w:r>
    </w:p>
    <w:p w:rsidR="00000000" w:rsidRDefault="00C650CB">
      <w:pPr>
        <w:pStyle w:val="pj"/>
      </w:pPr>
      <w:r>
        <w:rPr>
          <w:rStyle w:val="s0"/>
        </w:rPr>
        <w:t xml:space="preserve">3. Исключен в соответствии с </w:t>
      </w:r>
      <w:hyperlink r:id="rId281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28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3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a3"/>
      </w:pPr>
      <w:r>
        <w:rPr>
          <w:rStyle w:val="s3"/>
        </w:rPr>
        <w:t xml:space="preserve">В пункт 4 внесены изменения в соответствии с </w:t>
      </w:r>
      <w:hyperlink r:id="rId284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8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6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88" w:anchor="sub_id=14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</w:t>
      </w:r>
      <w:r>
        <w:rPr>
          <w:rStyle w:val="s0"/>
        </w:rPr>
        <w:t xml:space="preserve">ловии недостаточности денег на счетах и в кассе организатора игорного бизнеса, за исключением случаев, предусмотренных </w:t>
      </w:r>
      <w:hyperlink r:id="rId2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</w:t>
      </w:r>
      <w:r>
        <w:rPr>
          <w:rStyle w:val="s0"/>
        </w:rPr>
        <w:t>статусе судебных исполнителей.</w:t>
      </w:r>
    </w:p>
    <w:p w:rsidR="00000000" w:rsidRDefault="00C650CB">
      <w:pPr>
        <w:pStyle w:val="pj"/>
      </w:pPr>
      <w:r>
        <w:rPr>
          <w:rStyle w:val="s0"/>
        </w:rPr>
        <w:t xml:space="preserve">5. В случае если сумма обязательных резервов окажется ниже размера,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4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C650C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0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04.05.09 г. № 157-IV (введен в действие по истечении двадцати одного календарного дня после его первого официального </w:t>
      </w:r>
      <w:hyperlink r:id="rId29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2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3" w:anchor="sub_id=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94" w:anchor="sub_id=14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6. Организатор игорного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 не реже одного раза в три месяца.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19" w:name="SUB150000"/>
      <w:bookmarkEnd w:id="19"/>
      <w:r>
        <w:rPr>
          <w:rStyle w:val="s3"/>
        </w:rPr>
        <w:t xml:space="preserve">Статья 15 изложена в редакции </w:t>
      </w:r>
      <w:hyperlink r:id="rId29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9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rPr>
          <w:rStyle w:val="s1"/>
        </w:rPr>
        <w:t>Порядок и особенности посещения игорных заведений, касс букмекерских контор или тотализаторов</w:t>
      </w:r>
    </w:p>
    <w:p w:rsidR="00000000" w:rsidRDefault="00C650CB">
      <w:pPr>
        <w:pStyle w:val="pj"/>
      </w:pPr>
      <w:r>
        <w:rPr>
          <w:rStyle w:val="s0"/>
        </w:rPr>
        <w:t xml:space="preserve">1. </w:t>
      </w:r>
      <w:hyperlink r:id="rId297" w:anchor="sub_id=4440200" w:history="1">
        <w:r>
          <w:rPr>
            <w:rStyle w:val="a4"/>
          </w:rPr>
          <w:t>Запрещается</w:t>
        </w:r>
      </w:hyperlink>
      <w:r>
        <w:rPr>
          <w:rStyle w:val="s0"/>
        </w:rPr>
        <w:t xml:space="preserve"> участие в азартных играх и (или) пари физических лиц в возраст</w:t>
      </w:r>
      <w:r>
        <w:rPr>
          <w:rStyle w:val="s0"/>
        </w:rPr>
        <w:t>е до двадцати одного года, а также лиц, ограниченных в участии в азартных играх и (или) пари.</w:t>
      </w:r>
    </w:p>
    <w:p w:rsidR="00000000" w:rsidRDefault="00C650CB">
      <w:pPr>
        <w:pStyle w:val="pj"/>
      </w:pPr>
      <w:r>
        <w:rPr>
          <w:rStyle w:val="s0"/>
        </w:rPr>
        <w:t>2. Правила работы игорного заведения, букмекерской конторы или тотализатора, приема ставок и проводимых азартных игр и (или) пари размещаются организатором игорно</w:t>
      </w:r>
      <w:r>
        <w:rPr>
          <w:rStyle w:val="s0"/>
        </w:rPr>
        <w:t>го бизнеса на видном месте в игорном заведении, кассе букмекерской конторы и (или) тотализатора, а также на интернет-ресурсе организатора игорного бизнеса (при наличии такового) и должны содержать следующие сведения:</w:t>
      </w:r>
    </w:p>
    <w:p w:rsidR="00000000" w:rsidRDefault="00C650CB">
      <w:pPr>
        <w:pStyle w:val="pj"/>
      </w:pPr>
      <w:r>
        <w:rPr>
          <w:rStyle w:val="s0"/>
        </w:rPr>
        <w:t>1) наименование игорного заведения, букмекерской конторы или тотализатора;</w:t>
      </w:r>
    </w:p>
    <w:p w:rsidR="00000000" w:rsidRDefault="00C650CB">
      <w:pPr>
        <w:pStyle w:val="pj"/>
      </w:pPr>
      <w:r>
        <w:rPr>
          <w:rStyle w:val="s0"/>
        </w:rPr>
        <w:t>2) наименование организатора игорного бизнеса с указанием его места нахождения, банковских реквизитов, идентификационного номера, интернет-ресурса (при наличии такового);</w:t>
      </w:r>
    </w:p>
    <w:p w:rsidR="00000000" w:rsidRDefault="00C650CB">
      <w:pPr>
        <w:pStyle w:val="pj"/>
      </w:pPr>
      <w:r>
        <w:rPr>
          <w:rStyle w:val="s0"/>
        </w:rPr>
        <w:t>3) информа</w:t>
      </w:r>
      <w:r>
        <w:rPr>
          <w:rStyle w:val="s0"/>
        </w:rPr>
        <w:t>цию о лицензии на право занятия деятельностью в сфере игорного бизнеса в Республике Казахстан, сроке ее действия;</w:t>
      </w:r>
    </w:p>
    <w:p w:rsidR="00000000" w:rsidRDefault="00C650CB">
      <w:pPr>
        <w:pStyle w:val="pj"/>
      </w:pPr>
      <w:r>
        <w:rPr>
          <w:rStyle w:val="s0"/>
        </w:rPr>
        <w:t>4) предупреждение о вреде чрезмерного увлечения азартными играми и (или) пари;</w:t>
      </w:r>
    </w:p>
    <w:p w:rsidR="00000000" w:rsidRDefault="00C650CB">
      <w:pPr>
        <w:pStyle w:val="pj"/>
      </w:pPr>
      <w:r>
        <w:rPr>
          <w:rStyle w:val="s0"/>
        </w:rPr>
        <w:t>5) порядок самостоятельного ограничения в участии в азартных иг</w:t>
      </w:r>
      <w:r>
        <w:rPr>
          <w:rStyle w:val="s0"/>
        </w:rPr>
        <w:t>рах и (или) пари;</w:t>
      </w:r>
    </w:p>
    <w:p w:rsidR="00000000" w:rsidRDefault="00C650CB">
      <w:pPr>
        <w:pStyle w:val="pj"/>
      </w:pPr>
      <w:r>
        <w:rPr>
          <w:rStyle w:val="s0"/>
        </w:rPr>
        <w:t>6) место нахождения и контактные номера телефонов специалистов (учреждений, организаций, служб), оказывающих психологическую помощь участникам азартной игры и (или) пари, а также их близким родственникам;</w:t>
      </w:r>
    </w:p>
    <w:p w:rsidR="00000000" w:rsidRDefault="00C650CB">
      <w:pPr>
        <w:pStyle w:val="pj"/>
      </w:pPr>
      <w:r>
        <w:rPr>
          <w:rStyle w:val="s0"/>
        </w:rPr>
        <w:t xml:space="preserve">7) порядок установления личности </w:t>
      </w:r>
      <w:r>
        <w:rPr>
          <w:rStyle w:val="s0"/>
        </w:rPr>
        <w:t>участника азартной игры и (или) пари;</w:t>
      </w:r>
    </w:p>
    <w:p w:rsidR="00000000" w:rsidRDefault="00C650CB">
      <w:pPr>
        <w:pStyle w:val="pj"/>
      </w:pPr>
      <w:r>
        <w:rPr>
          <w:rStyle w:val="s0"/>
        </w:rPr>
        <w:t>8) виды проводимых азартных игр и (или) пари;</w:t>
      </w:r>
    </w:p>
    <w:p w:rsidR="00000000" w:rsidRDefault="00C650CB">
      <w:pPr>
        <w:pStyle w:val="pj"/>
      </w:pPr>
      <w:r>
        <w:rPr>
          <w:rStyle w:val="s0"/>
        </w:rPr>
        <w:t>9) перечень источников информации, используемых для определения результатов исхода события, на которое участники пари делают ставки;</w:t>
      </w:r>
    </w:p>
    <w:p w:rsidR="00000000" w:rsidRDefault="00C650CB">
      <w:pPr>
        <w:pStyle w:val="pj"/>
      </w:pPr>
      <w:r>
        <w:rPr>
          <w:rStyle w:val="s0"/>
        </w:rPr>
        <w:t>10) основные термины и определения, неп</w:t>
      </w:r>
      <w:r>
        <w:rPr>
          <w:rStyle w:val="s0"/>
        </w:rPr>
        <w:t>осредственно используемые в азартной игре и (или) пари;</w:t>
      </w:r>
    </w:p>
    <w:p w:rsidR="00000000" w:rsidRDefault="00C650CB">
      <w:pPr>
        <w:pStyle w:val="pj"/>
      </w:pPr>
      <w:r>
        <w:rPr>
          <w:rStyle w:val="s0"/>
        </w:rPr>
        <w:t>11) права и обязанности организатора игорного бизнеса и участника азартной игры и (или) пари в соответствии с требованиями законодательства Республики Казахстан;</w:t>
      </w:r>
    </w:p>
    <w:p w:rsidR="00000000" w:rsidRDefault="00C650CB">
      <w:pPr>
        <w:pStyle w:val="pj"/>
      </w:pPr>
      <w:r>
        <w:rPr>
          <w:rStyle w:val="s0"/>
        </w:rPr>
        <w:t xml:space="preserve">12) условия участия в азартной игре и </w:t>
      </w:r>
      <w:r>
        <w:rPr>
          <w:rStyle w:val="s0"/>
        </w:rPr>
        <w:t>(или) пари;</w:t>
      </w:r>
    </w:p>
    <w:p w:rsidR="00000000" w:rsidRDefault="00C650CB">
      <w:pPr>
        <w:pStyle w:val="pj"/>
      </w:pPr>
      <w:r>
        <w:rPr>
          <w:rStyle w:val="s0"/>
        </w:rPr>
        <w:t>13) порядок проведения азартной игры и (или) пари, а также игровой сессии;</w:t>
      </w:r>
    </w:p>
    <w:p w:rsidR="00000000" w:rsidRDefault="00C650CB">
      <w:pPr>
        <w:pStyle w:val="pj"/>
      </w:pPr>
      <w:r>
        <w:rPr>
          <w:rStyle w:val="s0"/>
        </w:rPr>
        <w:t>14) условия приема ставок в азартной игре и (или) пари;</w:t>
      </w:r>
    </w:p>
    <w:p w:rsidR="00000000" w:rsidRDefault="00C650CB">
      <w:pPr>
        <w:pStyle w:val="pj"/>
      </w:pPr>
      <w:r>
        <w:rPr>
          <w:rStyle w:val="s0"/>
        </w:rPr>
        <w:t>15) размер вознаграждения (комиссии) организатора игорного бизнеса, осуществляющего деятельность тотализатора, за</w:t>
      </w:r>
      <w:r>
        <w:rPr>
          <w:rStyle w:val="s0"/>
        </w:rPr>
        <w:t xml:space="preserve"> посредничество в организации пари;</w:t>
      </w:r>
    </w:p>
    <w:p w:rsidR="00000000" w:rsidRDefault="00C650CB">
      <w:pPr>
        <w:pStyle w:val="pj"/>
      </w:pPr>
      <w:r>
        <w:rPr>
          <w:rStyle w:val="s0"/>
        </w:rPr>
        <w:t>16) результат, при наступлении которого участнику азартной игры и (или) пари подлежит выплате выигрыш;</w:t>
      </w:r>
    </w:p>
    <w:p w:rsidR="00000000" w:rsidRDefault="00C650CB">
      <w:pPr>
        <w:pStyle w:val="pj"/>
      </w:pPr>
      <w:r>
        <w:rPr>
          <w:rStyle w:val="s0"/>
        </w:rPr>
        <w:t>17) порядок рассмотрения споров;</w:t>
      </w:r>
    </w:p>
    <w:p w:rsidR="00000000" w:rsidRDefault="00C650CB">
      <w:pPr>
        <w:pStyle w:val="pj"/>
      </w:pPr>
      <w:r>
        <w:rPr>
          <w:rStyle w:val="s0"/>
        </w:rPr>
        <w:t>18) иные сведения.</w:t>
      </w:r>
    </w:p>
    <w:p w:rsidR="00000000" w:rsidRDefault="00C650CB">
      <w:pPr>
        <w:pStyle w:val="pj"/>
      </w:pPr>
      <w:r>
        <w:rPr>
          <w:rStyle w:val="s0"/>
        </w:rPr>
        <w:t>3. Организатор игорного бизнеса вправе:</w:t>
      </w:r>
    </w:p>
    <w:p w:rsidR="00000000" w:rsidRDefault="00C650CB">
      <w:pPr>
        <w:pStyle w:val="pj"/>
      </w:pPr>
      <w:r>
        <w:rPr>
          <w:rStyle w:val="s0"/>
        </w:rPr>
        <w:t>1) устанавливать ограниче</w:t>
      </w:r>
      <w:r>
        <w:rPr>
          <w:rStyle w:val="s0"/>
        </w:rPr>
        <w:t>ния на свободное посещение игорного заведения, букмекерской конторы или тотализатора (кассы букмекерской конторы и (или) тотализатора), не противоречащие законодательству Республики Казахстан;</w:t>
      </w:r>
    </w:p>
    <w:p w:rsidR="00000000" w:rsidRDefault="00C650CB">
      <w:pPr>
        <w:pStyle w:val="pj"/>
      </w:pPr>
      <w:r>
        <w:rPr>
          <w:rStyle w:val="s0"/>
        </w:rPr>
        <w:t>2) не допускать к азартным играм лиц, нарушающих правила работы</w:t>
      </w:r>
      <w:r>
        <w:rPr>
          <w:rStyle w:val="s0"/>
        </w:rPr>
        <w:t xml:space="preserve"> игорного заведения, букмекерской конторы или тотализатора (кассы букмекерской конторы и (или) тотализатора), приема ставок и проводимых азартных игр и (или) пари.</w:t>
      </w:r>
    </w:p>
    <w:p w:rsidR="00000000" w:rsidRDefault="00C650CB">
      <w:pPr>
        <w:pStyle w:val="pj"/>
      </w:pPr>
      <w:r>
        <w:rPr>
          <w:rStyle w:val="s0"/>
        </w:rPr>
        <w:t> </w:t>
      </w:r>
    </w:p>
    <w:p w:rsidR="00000000" w:rsidRDefault="00C650CB">
      <w:pPr>
        <w:pStyle w:val="pji"/>
      </w:pPr>
      <w:bookmarkStart w:id="20" w:name="SUB15010000"/>
      <w:bookmarkEnd w:id="20"/>
      <w:r>
        <w:rPr>
          <w:rStyle w:val="s3"/>
        </w:rPr>
        <w:t xml:space="preserve">Закон дополнен статьей 15-1 в соответствии с </w:t>
      </w:r>
      <w:hyperlink r:id="rId298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>Статья 15-1. Ограничение участия в азартных играх и (или) пари</w:t>
      </w:r>
    </w:p>
    <w:p w:rsidR="00000000" w:rsidRDefault="00C650CB">
      <w:pPr>
        <w:pStyle w:val="pj"/>
      </w:pPr>
      <w:r>
        <w:rPr>
          <w:rStyle w:val="s0"/>
        </w:rPr>
        <w:t>1. Физическое лицо может самостоятельно ограничить себя в участии в азартных играх и (или) пари сроком от шести месяцев до одного года путем личной подачи письменного заявления в произвольной форме любому организатору игорного бизнеса.</w:t>
      </w:r>
    </w:p>
    <w:p w:rsidR="00000000" w:rsidRDefault="00C650CB">
      <w:pPr>
        <w:pStyle w:val="pj"/>
      </w:pPr>
      <w:r>
        <w:rPr>
          <w:rStyle w:val="s0"/>
        </w:rPr>
        <w:t xml:space="preserve">2. Заявление должно </w:t>
      </w:r>
      <w:r>
        <w:rPr>
          <w:rStyle w:val="s0"/>
        </w:rPr>
        <w:t>содержать фамилию, имя, отчество (если оно указано в документе, удостоверяющем личность), данные документа, удостоверяющего личность, срок ограничения в участии в азартных играх и (или) пари, личную подпись заявителя. Поданное заявление не подлежит возврат</w:t>
      </w:r>
      <w:r>
        <w:rPr>
          <w:rStyle w:val="s0"/>
        </w:rPr>
        <w:t>у или отзыву. Подача заявления одному из организаторов игорного бизнеса рассматривается как подача заявления всем организаторам игорного бизнеса на территории Республики Казахстан.</w:t>
      </w:r>
    </w:p>
    <w:p w:rsidR="00000000" w:rsidRDefault="00C650CB">
      <w:pPr>
        <w:pStyle w:val="pj"/>
      </w:pPr>
      <w:r>
        <w:rPr>
          <w:rStyle w:val="s0"/>
        </w:rPr>
        <w:t>Копия принятого и зарегистрированного организатором игорного бизнеса заявле</w:t>
      </w:r>
      <w:r>
        <w:rPr>
          <w:rStyle w:val="s0"/>
        </w:rPr>
        <w:t>ния не позднее пяти рабочих дней, следующих за днем его принятия, направляется уполномоченному органу.</w:t>
      </w:r>
    </w:p>
    <w:p w:rsidR="00000000" w:rsidRDefault="00C650CB">
      <w:pPr>
        <w:pStyle w:val="pj"/>
      </w:pPr>
      <w:r>
        <w:rPr>
          <w:rStyle w:val="s0"/>
        </w:rPr>
        <w:t xml:space="preserve">Близкие родственники, члены семьи на основании вступившего в законную силу решения суда об </w:t>
      </w:r>
      <w:hyperlink r:id="rId299" w:anchor="sub_id=3230000" w:history="1">
        <w:r>
          <w:rPr>
            <w:rStyle w:val="a4"/>
          </w:rPr>
          <w:t>ограничении дееспособности гражданина</w:t>
        </w:r>
      </w:hyperlink>
      <w:r>
        <w:rPr>
          <w:rStyle w:val="s0"/>
        </w:rPr>
        <w:t xml:space="preserve"> вправе обратиться в уполномоченный орган с заявлением о включении такого лица в список лиц, ограниченных в участии в азартных играх и (или) пари.</w:t>
      </w:r>
    </w:p>
    <w:p w:rsidR="00000000" w:rsidRDefault="00C650CB">
      <w:pPr>
        <w:pStyle w:val="pj"/>
      </w:pPr>
      <w:r>
        <w:rPr>
          <w:rStyle w:val="s0"/>
        </w:rPr>
        <w:t>3. Уполномоченный орган не позднее трех рабочих д</w:t>
      </w:r>
      <w:r>
        <w:rPr>
          <w:rStyle w:val="s0"/>
        </w:rPr>
        <w:t>ней, следующих за днем поступления такого заявления, вносит сведения о физическом лице в список лиц, ограниченных в участии в азартных играх и (или) пари, доступ к которому обеспечивается только организаторам игорного бизнеса посредством интернет-ресурса у</w:t>
      </w:r>
      <w:r>
        <w:rPr>
          <w:rStyle w:val="s0"/>
        </w:rPr>
        <w:t>полномоченного органа.</w:t>
      </w:r>
    </w:p>
    <w:p w:rsidR="00000000" w:rsidRDefault="00C650CB">
      <w:pPr>
        <w:pStyle w:val="pj"/>
      </w:pPr>
      <w:r>
        <w:rPr>
          <w:rStyle w:val="s0"/>
        </w:rPr>
        <w:t>Информация о лицах, ограниченных в участии в азартных играх и (или) пари, является конфиденциальной.</w:t>
      </w:r>
    </w:p>
    <w:p w:rsidR="00000000" w:rsidRDefault="00C650CB">
      <w:pPr>
        <w:pStyle w:val="pj"/>
      </w:pPr>
      <w:r>
        <w:rPr>
          <w:rStyle w:val="s0"/>
        </w:rPr>
        <w:t>Лица, получающие доступ к информации о лицах, ограниченных в участии в азартных играх и (или) пари, обеспечивают ее конфиденциальнос</w:t>
      </w:r>
      <w:r>
        <w:rPr>
          <w:rStyle w:val="s0"/>
        </w:rPr>
        <w:t>ть путем соблюдения требования не допускать ее распространения без согласия заявителя или его законного представителя либо наличия иного законного основания.</w:t>
      </w:r>
    </w:p>
    <w:p w:rsidR="00000000" w:rsidRDefault="00C650CB">
      <w:pPr>
        <w:pStyle w:val="pj"/>
      </w:pPr>
      <w:r>
        <w:rPr>
          <w:rStyle w:val="s0"/>
        </w:rPr>
        <w:t>Лица, которым стали известны сведения о лицах, ограниченных в участии в азартных играх и (или) пар</w:t>
      </w:r>
      <w:r>
        <w:rPr>
          <w:rStyle w:val="s0"/>
        </w:rPr>
        <w:t>и, в связи с профессиональной, служебной необходимостью, а также трудовыми отношениями, обязаны обеспечивать их конфиденциальность.</w:t>
      </w:r>
    </w:p>
    <w:p w:rsidR="00000000" w:rsidRDefault="00C650CB">
      <w:pPr>
        <w:pStyle w:val="pj"/>
      </w:pPr>
      <w:r>
        <w:rPr>
          <w:rStyle w:val="s0"/>
        </w:rPr>
        <w:t>4. До истечения срока ограничения участия в азартных играх и (или) пари физическое лицо может подать заявление о продлении о</w:t>
      </w:r>
      <w:r>
        <w:rPr>
          <w:rStyle w:val="s0"/>
        </w:rPr>
        <w:t>граничения на новый срок.</w:t>
      </w:r>
    </w:p>
    <w:p w:rsidR="00000000" w:rsidRDefault="00C650CB">
      <w:pPr>
        <w:pStyle w:val="pj"/>
      </w:pPr>
      <w:r>
        <w:rPr>
          <w:rStyle w:val="s0"/>
        </w:rPr>
        <w:t>5. После дня окончания срока самоограничения в участии в азартных играх и (или) пари уполномоченный орган обеспечивает исключение участника азартных игр и (или) пари из списка лиц, ограниченных в участии в азартных играх и (или) п</w:t>
      </w:r>
      <w:r>
        <w:rPr>
          <w:rStyle w:val="s0"/>
        </w:rPr>
        <w:t>ари.</w:t>
      </w:r>
    </w:p>
    <w:p w:rsidR="00000000" w:rsidRDefault="00C650CB">
      <w:pPr>
        <w:pStyle w:val="pj"/>
      </w:pPr>
      <w:r>
        <w:rPr>
          <w:rStyle w:val="s0"/>
        </w:rPr>
        <w:t>Лицо, включенное в список лиц, ограниченных в участии в азартных играх и (или) пари, в соответствии с частью третьей пункта 2 настоящей статьи, исключается из списка уполномоченным органом на основании вступившего в законную силу решения суда об отмен</w:t>
      </w:r>
      <w:r>
        <w:rPr>
          <w:rStyle w:val="s0"/>
        </w:rPr>
        <w:t>е ограничения дееспособности гражданина.</w:t>
      </w:r>
    </w:p>
    <w:p w:rsidR="00000000" w:rsidRDefault="00C650CB">
      <w:pPr>
        <w:pStyle w:val="pj"/>
      </w:pPr>
      <w:r>
        <w:rPr>
          <w:rStyle w:val="s0"/>
        </w:rPr>
        <w:t>6. Запрещаются организация и проведение азартных игр и (или) пари с лицами, находящимися в списке лиц, ограниченных в участии в азартных играх и (или) пари.</w:t>
      </w:r>
    </w:p>
    <w:p w:rsidR="00000000" w:rsidRDefault="00C650CB">
      <w:pPr>
        <w:pStyle w:val="pji"/>
      </w:pPr>
      <w:r>
        <w:rPr>
          <w:rStyle w:val="s3"/>
        </w:rPr>
        <w:t xml:space="preserve">Части вторая и третья пункта 6 в редакции </w:t>
      </w:r>
      <w:hyperlink r:id="rId300" w:anchor="sub_id=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введены в действие с 4 января 2021 г.</w:t>
      </w:r>
    </w:p>
    <w:p w:rsidR="00000000" w:rsidRDefault="00C650CB">
      <w:pPr>
        <w:pStyle w:val="pj"/>
      </w:pPr>
      <w:r>
        <w:rPr>
          <w:rStyle w:val="s0"/>
        </w:rPr>
        <w:t>Прием (осуществление) наличных и безналичных платежей, в том числе с использованием электронных денег, между участником пари и букмекерской конторой или тотализатором, включая выплату выигрыша, без участия центра учета ставок запрещается.</w:t>
      </w:r>
    </w:p>
    <w:p w:rsidR="00000000" w:rsidRDefault="00C650CB">
      <w:pPr>
        <w:pStyle w:val="pj"/>
      </w:pPr>
      <w:r>
        <w:rPr>
          <w:rStyle w:val="s0"/>
        </w:rPr>
        <w:t>Центр учета ставо</w:t>
      </w:r>
      <w:r>
        <w:rPr>
          <w:rStyle w:val="s0"/>
        </w:rPr>
        <w:t>к обязан отказать в приеме (осуществлении) наличных и безналичных платежей, в том числе с использованием электронных денег, от (в пользу) лица, находящегося в списке лиц, ограниченных в участии в азартных играх и (или) пари.</w:t>
      </w:r>
    </w:p>
    <w:p w:rsidR="00000000" w:rsidRDefault="00C650CB">
      <w:pPr>
        <w:pStyle w:val="pji"/>
      </w:pPr>
      <w:r>
        <w:rPr>
          <w:rStyle w:val="s3"/>
        </w:rPr>
        <w:t xml:space="preserve">См.: </w:t>
      </w:r>
      <w:hyperlink r:id="rId30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июля 2020 года на вопрос от 9 июля 2020 года № 627419 (dialog.egov.kz) «Вправе ли букмекерская контора устанавливать дополнительные правила и процедуру подачи клиентом заявлен</w:t>
      </w:r>
      <w:r>
        <w:rPr>
          <w:rStyle w:val="s3"/>
        </w:rPr>
        <w:t>ия о самоограничении»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C650CB">
      <w:pPr>
        <w:pStyle w:val="pj"/>
      </w:pPr>
      <w:r>
        <w:t xml:space="preserve">Нарушение законодательства Республики Казахстан об игорном бизнесе влечет ответственность в соответствии с </w:t>
      </w:r>
      <w:hyperlink r:id="rId30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i"/>
      </w:pPr>
      <w:bookmarkStart w:id="22" w:name="SUB16010000"/>
      <w:bookmarkEnd w:id="22"/>
      <w:r>
        <w:rPr>
          <w:rStyle w:val="s3"/>
        </w:rPr>
        <w:t xml:space="preserve">Закон дополнен статьей 16-1 в соответствии с </w:t>
      </w:r>
      <w:hyperlink r:id="rId30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</w:t>
      </w:r>
      <w:r>
        <w:rPr>
          <w:rStyle w:val="s3"/>
        </w:rPr>
        <w:t xml:space="preserve">стечении двадцати одного календарного дня после его первого официального </w:t>
      </w:r>
      <w:hyperlink r:id="rId3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305" w:anchor="sub_id=6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06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7" w:anchor="sub_id=6100" w:history="1">
        <w:r>
          <w:rPr>
            <w:rStyle w:val="a4"/>
            <w:i/>
            <w:iCs/>
          </w:rPr>
          <w:t>3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06.01.11 г. № 378-IV (</w:t>
      </w:r>
      <w:hyperlink r:id="rId308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</w:t>
      </w:r>
      <w:r>
        <w:rPr>
          <w:rStyle w:val="s3"/>
        </w:rPr>
        <w:t>веден в действие с 1 января 2016 года) (</w:t>
      </w:r>
      <w:hyperlink r:id="rId310" w:anchor="sub_id=1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7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312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  <w:ind w:left="1200" w:hanging="800"/>
      </w:pPr>
      <w:r>
        <w:rPr>
          <w:rStyle w:val="s1"/>
        </w:rPr>
        <w:t>Статья 16-1. Государственный контроль за соблюдением законодательства Республики Казахстан об игорном бизнесе</w:t>
      </w:r>
    </w:p>
    <w:p w:rsidR="00000000" w:rsidRDefault="00C650CB">
      <w:pPr>
        <w:pStyle w:val="pj"/>
      </w:pPr>
      <w:r>
        <w:rPr>
          <w:rStyle w:val="s0"/>
        </w:rPr>
        <w:t>1. Государственный контроль за соблюдением законодательства Республики Казахстан об игорном бизнесе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 пос</w:t>
      </w:r>
      <w:r>
        <w:rPr>
          <w:rStyle w:val="s0"/>
        </w:rPr>
        <w:t>ещения субъекта (объекта) контроля.</w:t>
      </w:r>
    </w:p>
    <w:p w:rsidR="00000000" w:rsidRDefault="00C650CB">
      <w:pPr>
        <w:pStyle w:val="pj"/>
      </w:pPr>
      <w:r>
        <w:rPr>
          <w:rStyle w:val="s0"/>
        </w:rPr>
        <w:t xml:space="preserve">2. Внеплановая проверка и профилактический контроль с посещением субъекта (объекта) контроля осуществляются в соответствии с </w:t>
      </w:r>
      <w:hyperlink r:id="rId31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Казахстан.</w:t>
      </w:r>
    </w:p>
    <w:p w:rsidR="00000000" w:rsidRDefault="00C650CB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C650CB">
      <w:pPr>
        <w:pStyle w:val="pj"/>
      </w:pPr>
      <w:r>
        <w:rPr>
          <w:rStyle w:val="s0"/>
        </w:rPr>
        <w:t>4. Субъектами государственного контроля являются организаторы</w:t>
      </w:r>
      <w:r>
        <w:rPr>
          <w:rStyle w:val="s0"/>
        </w:rPr>
        <w:t xml:space="preserve"> игорного бизнеса.</w:t>
      </w:r>
    </w:p>
    <w:p w:rsidR="00000000" w:rsidRDefault="00C650CB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уполномоч</w:t>
      </w:r>
      <w:r>
        <w:rPr>
          <w:rStyle w:val="s0"/>
        </w:rPr>
        <w:t>енным органом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C650CB">
      <w:pPr>
        <w:pStyle w:val="pj"/>
      </w:pPr>
      <w:r>
        <w:rPr>
          <w:rStyle w:val="s0"/>
        </w:rPr>
        <w:t>6. Профилактический контроль без посещения субъекта (объекта) контроля проводится путем сопоставления отчетности</w:t>
      </w:r>
      <w:r>
        <w:rPr>
          <w:rStyle w:val="s0"/>
        </w:rPr>
        <w:t>, представленной организаторами игорного бизнеса в уполномоченный орган, справок о наличии и движении денег по банковским счетам, открытым при заключении договора банковского вклада, сведений от уполномоченных организаций и государственных органов посредст</w:t>
      </w:r>
      <w:r>
        <w:rPr>
          <w:rStyle w:val="s0"/>
        </w:rPr>
        <w:t>вом запроса и сведений, полученных из различных источников информации.</w:t>
      </w:r>
    </w:p>
    <w:p w:rsidR="00000000" w:rsidRDefault="00C650CB">
      <w:pPr>
        <w:pStyle w:val="pj"/>
      </w:pPr>
      <w:r>
        <w:rPr>
          <w:rStyle w:val="s0"/>
        </w:rPr>
        <w:t xml:space="preserve">7.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уполномоченным органом оформляется и направляется рекомендация в срок не позднее десяти рабочих </w:t>
      </w:r>
      <w:r>
        <w:rPr>
          <w:rStyle w:val="s0"/>
        </w:rPr>
        <w:t>дней со дня выявления нарушений.</w:t>
      </w:r>
    </w:p>
    <w:p w:rsidR="00000000" w:rsidRDefault="00C650CB">
      <w:pPr>
        <w:pStyle w:val="pj"/>
      </w:pPr>
      <w:r>
        <w:rPr>
          <w:rStyle w:val="s0"/>
        </w:rPr>
        <w:t>8. Рекомендация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C650CB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</w:t>
      </w:r>
      <w:r>
        <w:rPr>
          <w:rStyle w:val="s0"/>
        </w:rPr>
        <w:t>дующих случаях:</w:t>
      </w:r>
    </w:p>
    <w:p w:rsidR="00000000" w:rsidRDefault="00C650CB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C650CB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C650CB">
      <w:pPr>
        <w:pStyle w:val="pj"/>
      </w:pPr>
      <w:r>
        <w:rPr>
          <w:rStyle w:val="s0"/>
        </w:rPr>
        <w:t>3) электронным способом - с даты отправки уполномоченным органом на электронный адрес субъекта контроля, указанный в письме при запросе уполномоченного ор</w:t>
      </w:r>
      <w:r>
        <w:rPr>
          <w:rStyle w:val="s0"/>
        </w:rPr>
        <w:t>гана.</w:t>
      </w:r>
    </w:p>
    <w:p w:rsidR="00000000" w:rsidRDefault="00C650CB">
      <w:pPr>
        <w:pStyle w:val="pj"/>
      </w:pPr>
      <w:r>
        <w:rPr>
          <w:rStyle w:val="s0"/>
        </w:rPr>
        <w:t>9.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C650CB">
      <w:pPr>
        <w:pStyle w:val="pj"/>
      </w:pPr>
      <w:r>
        <w:rPr>
          <w:rStyle w:val="s0"/>
        </w:rPr>
        <w:t xml:space="preserve">10. Субъект контроля </w:t>
      </w:r>
      <w:r>
        <w:rPr>
          <w:rStyle w:val="s0"/>
        </w:rPr>
        <w:t>в случае несогласия с нарушениями, указанными в рекомендации, вправе направить в уполномоченный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C650CB">
      <w:pPr>
        <w:pStyle w:val="pj"/>
      </w:pPr>
      <w:r>
        <w:rPr>
          <w:rStyle w:val="s0"/>
        </w:rPr>
        <w:t xml:space="preserve">11. Неисполнение в установленный срок </w:t>
      </w:r>
      <w:r>
        <w:rPr>
          <w:rStyle w:val="s0"/>
        </w:rPr>
        <w:t>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</w:t>
      </w:r>
      <w:r>
        <w:rPr>
          <w:rStyle w:val="s0"/>
        </w:rPr>
        <w:t xml:space="preserve"> проведения профилактического контроля с посещением субъекта (объекта) контроля.</w:t>
      </w:r>
    </w:p>
    <w:p w:rsidR="00000000" w:rsidRDefault="00C650CB">
      <w:pPr>
        <w:pStyle w:val="pj"/>
      </w:pPr>
      <w:r>
        <w:rPr>
          <w:rStyle w:val="s0"/>
        </w:rPr>
        <w:t>12.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C650CB">
      <w:pPr>
        <w:pStyle w:val="pji"/>
      </w:pPr>
      <w:r>
        <w:rPr>
          <w:rStyle w:val="s3"/>
        </w:rPr>
        <w:t xml:space="preserve">См: </w:t>
      </w:r>
      <w:hyperlink r:id="rId31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культуры и спорта Республики Казахстан от 8 августа 2016 года № 227 и Министра национальной экономики Республики Казахстан от 17 августа 2016 года № 373 «Об утверждении критериев оценки степени риска и проверочных листов </w:t>
      </w:r>
      <w:r>
        <w:rPr>
          <w:rStyle w:val="s3"/>
        </w:rPr>
        <w:t>за соблюдением законодательства Республики Казахстан об игорном бизнесе»</w:t>
      </w:r>
    </w:p>
    <w:p w:rsidR="00000000" w:rsidRDefault="00C650CB">
      <w:pPr>
        <w:pStyle w:val="pji"/>
      </w:pPr>
      <w:r>
        <w:t> </w:t>
      </w:r>
    </w:p>
    <w:p w:rsidR="00000000" w:rsidRDefault="00C650CB">
      <w:pPr>
        <w:pStyle w:val="pji"/>
      </w:pPr>
      <w:bookmarkStart w:id="23" w:name="SUB16020000"/>
      <w:bookmarkEnd w:id="23"/>
      <w:r>
        <w:rPr>
          <w:rStyle w:val="s3"/>
        </w:rPr>
        <w:t xml:space="preserve">Закон дополнен статьей 16-2 в соответствии с </w:t>
      </w:r>
      <w:hyperlink r:id="rId315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</w:t>
      </w:r>
      <w:r>
        <w:rPr>
          <w:rStyle w:val="s3"/>
        </w:rPr>
        <w:t xml:space="preserve"> истечении двадцати одного календарного дня после его первого официального </w:t>
      </w:r>
      <w:hyperlink r:id="rId31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317" w:anchor="sub_id=6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18" w:anchor="sub_id=16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0"/>
        </w:rPr>
        <w:t> </w:t>
      </w:r>
    </w:p>
    <w:p w:rsidR="00000000" w:rsidRDefault="00C650CB">
      <w:pPr>
        <w:pStyle w:val="pji"/>
      </w:pPr>
      <w:bookmarkStart w:id="24" w:name="SUB16030000"/>
      <w:bookmarkEnd w:id="24"/>
      <w:r>
        <w:rPr>
          <w:rStyle w:val="s3"/>
        </w:rPr>
        <w:t xml:space="preserve">Закон дополнен статьей 16-3 в соответствии с </w:t>
      </w:r>
      <w:hyperlink r:id="rId319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2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321" w:anchor="sub_id=6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2" w:anchor="sub_id=16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left="1200" w:hanging="800"/>
      </w:pPr>
      <w:bookmarkStart w:id="25" w:name="SUB170000"/>
      <w:bookmarkEnd w:id="25"/>
      <w:r>
        <w:rPr>
          <w:rStyle w:val="s1"/>
        </w:rPr>
        <w:t>Статья 17. Переходные и заключительные положения</w:t>
      </w:r>
    </w:p>
    <w:p w:rsidR="00000000" w:rsidRDefault="00C650CB">
      <w:pPr>
        <w:pStyle w:val="pj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C650CB">
      <w:pPr>
        <w:pStyle w:val="pj"/>
      </w:pPr>
      <w:r>
        <w:rPr>
          <w:rStyle w:val="s0"/>
        </w:rPr>
        <w:t>2. Со дня введения в действие настоящего Закона действие лицензий, выданных до 1 апреля 2007 года на прав</w:t>
      </w:r>
      <w:r>
        <w:rPr>
          <w:rStyle w:val="s0"/>
        </w:rPr>
        <w:t xml:space="preserve">о </w:t>
      </w:r>
      <w:r>
        <w:t>занятия деятельностью в сфере игорного бизнеса, прекращается.</w:t>
      </w:r>
    </w:p>
    <w:p w:rsidR="00000000" w:rsidRDefault="00C650CB">
      <w:pPr>
        <w:pStyle w:val="pj"/>
      </w:pPr>
      <w:r>
        <w:t> </w:t>
      </w:r>
    </w:p>
    <w:p w:rsidR="00000000" w:rsidRDefault="00C650CB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C650CB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C650CB">
      <w:pPr>
        <w:pStyle w:val="pj"/>
        <w:ind w:firstLine="567"/>
      </w:pPr>
      <w:r>
        <w:t> </w:t>
      </w:r>
    </w:p>
    <w:p w:rsidR="00000000" w:rsidRDefault="00C650CB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650CB">
      <w:pPr>
        <w:pStyle w:val="pj"/>
      </w:pPr>
      <w:r>
        <w:rPr>
          <w:b/>
          <w:bCs/>
        </w:rPr>
        <w:t> </w:t>
      </w:r>
    </w:p>
    <w:p w:rsidR="00000000" w:rsidRDefault="00C650CB">
      <w:pPr>
        <w:pStyle w:val="pji"/>
      </w:pPr>
      <w:r>
        <w:t xml:space="preserve">Астана, Акорда, 12 января 2007 года </w:t>
      </w:r>
    </w:p>
    <w:p w:rsidR="00000000" w:rsidRDefault="00C650CB">
      <w:pPr>
        <w:pStyle w:val="pj"/>
      </w:pPr>
      <w:r>
        <w:rPr>
          <w:rStyle w:val="s0"/>
        </w:rPr>
        <w:t>№ 219-III ЗРК</w:t>
      </w:r>
    </w:p>
    <w:p w:rsidR="00000000" w:rsidRDefault="00C650CB">
      <w:pPr>
        <w:pStyle w:val="pj"/>
      </w:pPr>
      <w:r>
        <w:rPr>
          <w:b/>
          <w:bCs/>
        </w:rPr>
        <w:t> </w:t>
      </w:r>
    </w:p>
    <w:sectPr w:rsidR="00000000">
      <w:headerReference w:type="even" r:id="rId323"/>
      <w:headerReference w:type="default" r:id="rId324"/>
      <w:footerReference w:type="even" r:id="rId325"/>
      <w:footerReference w:type="default" r:id="rId326"/>
      <w:headerReference w:type="first" r:id="rId327"/>
      <w:footerReference w:type="first" r:id="rId3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0CB" w:rsidRDefault="00C650CB" w:rsidP="00C650CB">
      <w:r>
        <w:separator/>
      </w:r>
    </w:p>
  </w:endnote>
  <w:endnote w:type="continuationSeparator" w:id="0">
    <w:p w:rsidR="00C650CB" w:rsidRDefault="00C650CB" w:rsidP="00C65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0CB" w:rsidRDefault="00C650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0CB" w:rsidRDefault="00C650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0CB" w:rsidRDefault="00C650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0CB" w:rsidRDefault="00C650CB" w:rsidP="00C650CB">
      <w:r>
        <w:separator/>
      </w:r>
    </w:p>
  </w:footnote>
  <w:footnote w:type="continuationSeparator" w:id="0">
    <w:p w:rsidR="00C650CB" w:rsidRDefault="00C650CB" w:rsidP="00C650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0CB" w:rsidRDefault="00C650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0CB" w:rsidRDefault="00C650CB" w:rsidP="00C650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0CB" w:rsidRPr="00C650CB" w:rsidRDefault="00C650CB" w:rsidP="00C650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12 ЯНВАРЯ 2007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0CB" w:rsidRDefault="00C650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0CB"/>
    <w:rsid w:val="00C6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0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0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0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0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0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0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0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0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430" TargetMode="External"/><Relationship Id="rId299" Type="http://schemas.openxmlformats.org/officeDocument/2006/relationships/hyperlink" Target="http://online.zakon.kz/Document/?doc_id=34329053" TargetMode="External"/><Relationship Id="rId303" Type="http://schemas.openxmlformats.org/officeDocument/2006/relationships/hyperlink" Target="http://online.zakon.kz/Document/?doc_id=30414385" TargetMode="External"/><Relationship Id="rId21" Type="http://schemas.openxmlformats.org/officeDocument/2006/relationships/hyperlink" Target="http://online.zakon.kz/Document/?doc_id=30414385" TargetMode="External"/><Relationship Id="rId42" Type="http://schemas.openxmlformats.org/officeDocument/2006/relationships/hyperlink" Target="http://online.zakon.kz/Document/?doc_id=31231704" TargetMode="External"/><Relationship Id="rId63" Type="http://schemas.openxmlformats.org/officeDocument/2006/relationships/hyperlink" Target="http://online.zakon.kz/Document/?doc_id=30414386" TargetMode="External"/><Relationship Id="rId84" Type="http://schemas.openxmlformats.org/officeDocument/2006/relationships/hyperlink" Target="http://online.zakon.kz/Document/?doc_id=30419567" TargetMode="External"/><Relationship Id="rId138" Type="http://schemas.openxmlformats.org/officeDocument/2006/relationships/hyperlink" Target="http://online.zakon.kz/Document/?doc_id=30414385" TargetMode="External"/><Relationship Id="rId159" Type="http://schemas.openxmlformats.org/officeDocument/2006/relationships/hyperlink" Target="http://online.zakon.kz/Document/?doc_id=32689011" TargetMode="External"/><Relationship Id="rId324" Type="http://schemas.openxmlformats.org/officeDocument/2006/relationships/header" Target="header2.xml"/><Relationship Id="rId170" Type="http://schemas.openxmlformats.org/officeDocument/2006/relationships/hyperlink" Target="http://online.zakon.kz/Document/?doc_id=30414385" TargetMode="External"/><Relationship Id="rId191" Type="http://schemas.openxmlformats.org/officeDocument/2006/relationships/hyperlink" Target="http://online.zakon.kz/Document/?doc_id=30414385" TargetMode="External"/><Relationship Id="rId205" Type="http://schemas.openxmlformats.org/officeDocument/2006/relationships/hyperlink" Target="http://online.zakon.kz/Document/?doc_id=39520209" TargetMode="External"/><Relationship Id="rId226" Type="http://schemas.openxmlformats.org/officeDocument/2006/relationships/hyperlink" Target="http://online.zakon.kz/Document/?doc_id=39520209" TargetMode="External"/><Relationship Id="rId247" Type="http://schemas.openxmlformats.org/officeDocument/2006/relationships/hyperlink" Target="http://online.zakon.kz/Document/?doc_id=31548200" TargetMode="External"/><Relationship Id="rId107" Type="http://schemas.openxmlformats.org/officeDocument/2006/relationships/hyperlink" Target="http://online.zakon.kz/Document/?doc_id=31613972" TargetMode="External"/><Relationship Id="rId268" Type="http://schemas.openxmlformats.org/officeDocument/2006/relationships/hyperlink" Target="http://online.zakon.kz/Document/?doc_id=30414386" TargetMode="External"/><Relationship Id="rId289" Type="http://schemas.openxmlformats.org/officeDocument/2006/relationships/hyperlink" Target="http://online.zakon.kz/Document/?doc_id=30617206" TargetMode="External"/><Relationship Id="rId11" Type="http://schemas.openxmlformats.org/officeDocument/2006/relationships/hyperlink" Target="http://online.zakon.kz/Document/?doc_id=30414386" TargetMode="External"/><Relationship Id="rId32" Type="http://schemas.openxmlformats.org/officeDocument/2006/relationships/hyperlink" Target="http://online.zakon.kz/Document/?doc_id=32726680" TargetMode="External"/><Relationship Id="rId53" Type="http://schemas.openxmlformats.org/officeDocument/2006/relationships/hyperlink" Target="http://online.zakon.kz/Document/?doc_id=30414386" TargetMode="External"/><Relationship Id="rId74" Type="http://schemas.openxmlformats.org/officeDocument/2006/relationships/hyperlink" Target="http://online.zakon.kz/Document/?doc_id=30089896" TargetMode="External"/><Relationship Id="rId128" Type="http://schemas.openxmlformats.org/officeDocument/2006/relationships/hyperlink" Target="http://online.zakon.kz/Document/?doc_id=31624805" TargetMode="External"/><Relationship Id="rId149" Type="http://schemas.openxmlformats.org/officeDocument/2006/relationships/hyperlink" Target="http://online.zakon.kz/Document/?doc_id=32689011" TargetMode="External"/><Relationship Id="rId314" Type="http://schemas.openxmlformats.org/officeDocument/2006/relationships/hyperlink" Target="http://online.zakon.kz/Document/?doc_id=3629167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9567" TargetMode="External"/><Relationship Id="rId160" Type="http://schemas.openxmlformats.org/officeDocument/2006/relationships/hyperlink" Target="http://online.zakon.kz/Document/?doc_id=39520209" TargetMode="External"/><Relationship Id="rId181" Type="http://schemas.openxmlformats.org/officeDocument/2006/relationships/hyperlink" Target="http://online.zakon.kz/Document/?doc_id=37115572" TargetMode="External"/><Relationship Id="rId216" Type="http://schemas.openxmlformats.org/officeDocument/2006/relationships/hyperlink" Target="http://online.zakon.kz/Document/?doc_id=32689011" TargetMode="External"/><Relationship Id="rId237" Type="http://schemas.openxmlformats.org/officeDocument/2006/relationships/hyperlink" Target="http://online.zakon.kz/Document/?doc_id=39735438" TargetMode="External"/><Relationship Id="rId258" Type="http://schemas.openxmlformats.org/officeDocument/2006/relationships/hyperlink" Target="http://online.zakon.kz/Document/?doc_id=39520209" TargetMode="External"/><Relationship Id="rId279" Type="http://schemas.openxmlformats.org/officeDocument/2006/relationships/hyperlink" Target="http://online.zakon.kz/Document/?doc_id=37115572" TargetMode="External"/><Relationship Id="rId22" Type="http://schemas.openxmlformats.org/officeDocument/2006/relationships/hyperlink" Target="http://online.zakon.kz/Document/?doc_id=30419567" TargetMode="External"/><Relationship Id="rId43" Type="http://schemas.openxmlformats.org/officeDocument/2006/relationships/hyperlink" Target="http://online.zakon.kz/Document/?doc_id=32689011" TargetMode="External"/><Relationship Id="rId64" Type="http://schemas.openxmlformats.org/officeDocument/2006/relationships/hyperlink" Target="http://online.zakon.kz/Document/?doc_id=30414385" TargetMode="External"/><Relationship Id="rId118" Type="http://schemas.openxmlformats.org/officeDocument/2006/relationships/hyperlink" Target="http://online.zakon.kz/Document/?doc_id=37057704" TargetMode="External"/><Relationship Id="rId139" Type="http://schemas.openxmlformats.org/officeDocument/2006/relationships/hyperlink" Target="http://online.zakon.kz/Document/?doc_id=30788512" TargetMode="External"/><Relationship Id="rId290" Type="http://schemas.openxmlformats.org/officeDocument/2006/relationships/hyperlink" Target="http://online.zakon.kz/Document/?doc_id=30414385" TargetMode="External"/><Relationship Id="rId304" Type="http://schemas.openxmlformats.org/officeDocument/2006/relationships/hyperlink" Target="http://online.zakon.kz/Document/?doc_id=30414386" TargetMode="External"/><Relationship Id="rId325" Type="http://schemas.openxmlformats.org/officeDocument/2006/relationships/footer" Target="footer1.xml"/><Relationship Id="rId85" Type="http://schemas.openxmlformats.org/officeDocument/2006/relationships/hyperlink" Target="http://online.zakon.kz/Document/?doc_id=30414385" TargetMode="External"/><Relationship Id="rId150" Type="http://schemas.openxmlformats.org/officeDocument/2006/relationships/hyperlink" Target="http://online.zakon.kz/Document/?doc_id=32076220" TargetMode="External"/><Relationship Id="rId171" Type="http://schemas.openxmlformats.org/officeDocument/2006/relationships/hyperlink" Target="http://online.zakon.kz/Document/?doc_id=30414386" TargetMode="External"/><Relationship Id="rId192" Type="http://schemas.openxmlformats.org/officeDocument/2006/relationships/hyperlink" Target="http://online.zakon.kz/Document/?doc_id=30414386" TargetMode="External"/><Relationship Id="rId206" Type="http://schemas.openxmlformats.org/officeDocument/2006/relationships/hyperlink" Target="http://online.zakon.kz/Document/?doc_id=30414385" TargetMode="External"/><Relationship Id="rId227" Type="http://schemas.openxmlformats.org/officeDocument/2006/relationships/hyperlink" Target="http://online.zakon.kz/Document/?doc_id=36148637" TargetMode="External"/><Relationship Id="rId248" Type="http://schemas.openxmlformats.org/officeDocument/2006/relationships/hyperlink" Target="http://online.zakon.kz/Document/?doc_id=37115572" TargetMode="External"/><Relationship Id="rId269" Type="http://schemas.openxmlformats.org/officeDocument/2006/relationships/hyperlink" Target="http://online.zakon.kz/Document/?doc_id=30419567" TargetMode="External"/><Relationship Id="rId12" Type="http://schemas.openxmlformats.org/officeDocument/2006/relationships/hyperlink" Target="http://online.zakon.kz/Document/?doc_id=30419567" TargetMode="External"/><Relationship Id="rId33" Type="http://schemas.openxmlformats.org/officeDocument/2006/relationships/hyperlink" Target="http://online.zakon.kz/Document/?doc_id=30414385" TargetMode="External"/><Relationship Id="rId108" Type="http://schemas.openxmlformats.org/officeDocument/2006/relationships/hyperlink" Target="http://online.zakon.kz/Document/?doc_id=31565905" TargetMode="External"/><Relationship Id="rId129" Type="http://schemas.openxmlformats.org/officeDocument/2006/relationships/hyperlink" Target="http://online.zakon.kz/Document/?doc_id=31548200" TargetMode="External"/><Relationship Id="rId280" Type="http://schemas.openxmlformats.org/officeDocument/2006/relationships/hyperlink" Target="http://online.zakon.kz/Document/?doc_id=32726680" TargetMode="External"/><Relationship Id="rId315" Type="http://schemas.openxmlformats.org/officeDocument/2006/relationships/hyperlink" Target="http://online.zakon.kz/Document/?doc_id=30414385" TargetMode="External"/><Relationship Id="rId54" Type="http://schemas.openxmlformats.org/officeDocument/2006/relationships/hyperlink" Target="http://online.zakon.kz/Document/?doc_id=32689011" TargetMode="External"/><Relationship Id="rId75" Type="http://schemas.openxmlformats.org/officeDocument/2006/relationships/hyperlink" Target="http://online.zakon.kz/Document/?doc_id=30414385" TargetMode="External"/><Relationship Id="rId96" Type="http://schemas.openxmlformats.org/officeDocument/2006/relationships/hyperlink" Target="http://online.zakon.kz/Document/?doc_id=31025535" TargetMode="External"/><Relationship Id="rId140" Type="http://schemas.openxmlformats.org/officeDocument/2006/relationships/hyperlink" Target="http://online.zakon.kz/Document/?doc_id=30797011" TargetMode="External"/><Relationship Id="rId161" Type="http://schemas.openxmlformats.org/officeDocument/2006/relationships/hyperlink" Target="http://online.zakon.kz/Document/?doc_id=31081671" TargetMode="External"/><Relationship Id="rId182" Type="http://schemas.openxmlformats.org/officeDocument/2006/relationships/hyperlink" Target="http://online.zakon.kz/Document/?doc_id=32726680" TargetMode="External"/><Relationship Id="rId217" Type="http://schemas.openxmlformats.org/officeDocument/2006/relationships/hyperlink" Target="http://online.zakon.kz/Document/?doc_id=3952020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726680" TargetMode="External"/><Relationship Id="rId259" Type="http://schemas.openxmlformats.org/officeDocument/2006/relationships/hyperlink" Target="http://online.zakon.kz/Document/?doc_id=1026672" TargetMode="External"/><Relationship Id="rId23" Type="http://schemas.openxmlformats.org/officeDocument/2006/relationships/hyperlink" Target="http://online.zakon.kz/Document/?doc_id=32689011" TargetMode="External"/><Relationship Id="rId119" Type="http://schemas.openxmlformats.org/officeDocument/2006/relationships/hyperlink" Target="http://online.zakon.kz/Document/?doc_id=31645319" TargetMode="External"/><Relationship Id="rId270" Type="http://schemas.openxmlformats.org/officeDocument/2006/relationships/hyperlink" Target="http://online.zakon.kz/Document/?doc_id=30414385" TargetMode="External"/><Relationship Id="rId291" Type="http://schemas.openxmlformats.org/officeDocument/2006/relationships/hyperlink" Target="http://online.zakon.kz/Document/?doc_id=30414386" TargetMode="External"/><Relationship Id="rId305" Type="http://schemas.openxmlformats.org/officeDocument/2006/relationships/hyperlink" Target="http://online.zakon.kz/Document/?doc_id=30448496" TargetMode="External"/><Relationship Id="rId326" Type="http://schemas.openxmlformats.org/officeDocument/2006/relationships/footer" Target="footer2.xml"/><Relationship Id="rId44" Type="http://schemas.openxmlformats.org/officeDocument/2006/relationships/hyperlink" Target="http://online.zakon.kz/Document/?doc_id=39520209" TargetMode="External"/><Relationship Id="rId65" Type="http://schemas.openxmlformats.org/officeDocument/2006/relationships/hyperlink" Target="http://online.zakon.kz/Document/?doc_id=30414386" TargetMode="External"/><Relationship Id="rId86" Type="http://schemas.openxmlformats.org/officeDocument/2006/relationships/hyperlink" Target="http://online.zakon.kz/Document/?doc_id=30414386" TargetMode="External"/><Relationship Id="rId130" Type="http://schemas.openxmlformats.org/officeDocument/2006/relationships/hyperlink" Target="http://online.zakon.kz/Document/?doc_id=30414385" TargetMode="External"/><Relationship Id="rId151" Type="http://schemas.openxmlformats.org/officeDocument/2006/relationships/hyperlink" Target="http://online.zakon.kz/Document/?link_id=1008444125" TargetMode="External"/><Relationship Id="rId172" Type="http://schemas.openxmlformats.org/officeDocument/2006/relationships/hyperlink" Target="http://online.zakon.kz/Document/?doc_id=30419567" TargetMode="External"/><Relationship Id="rId193" Type="http://schemas.openxmlformats.org/officeDocument/2006/relationships/hyperlink" Target="http://online.zakon.kz/Document/?doc_id=30419567" TargetMode="External"/><Relationship Id="rId207" Type="http://schemas.openxmlformats.org/officeDocument/2006/relationships/hyperlink" Target="http://online.zakon.kz/Document/?doc_id=30414386" TargetMode="External"/><Relationship Id="rId228" Type="http://schemas.openxmlformats.org/officeDocument/2006/relationships/hyperlink" Target="http://online.zakon.kz/Document/?doc_id=32689011" TargetMode="External"/><Relationship Id="rId249" Type="http://schemas.openxmlformats.org/officeDocument/2006/relationships/hyperlink" Target="http://online.zakon.kz/Document/?doc_id=32726680" TargetMode="External"/><Relationship Id="rId13" Type="http://schemas.openxmlformats.org/officeDocument/2006/relationships/hyperlink" Target="http://online.zakon.kz/Document/?doc_id=37115572" TargetMode="External"/><Relationship Id="rId109" Type="http://schemas.openxmlformats.org/officeDocument/2006/relationships/hyperlink" Target="http://online.zakon.kz/Document/?doc_id=31567896" TargetMode="External"/><Relationship Id="rId260" Type="http://schemas.openxmlformats.org/officeDocument/2006/relationships/hyperlink" Target="http://online.zakon.kz/Document/?doc_id=31548165" TargetMode="External"/><Relationship Id="rId281" Type="http://schemas.openxmlformats.org/officeDocument/2006/relationships/hyperlink" Target="http://online.zakon.kz/Document/?doc_id=30414385" TargetMode="External"/><Relationship Id="rId316" Type="http://schemas.openxmlformats.org/officeDocument/2006/relationships/hyperlink" Target="http://online.zakon.kz/Document/?doc_id=30414386" TargetMode="External"/><Relationship Id="rId34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2689011" TargetMode="External"/><Relationship Id="rId76" Type="http://schemas.openxmlformats.org/officeDocument/2006/relationships/hyperlink" Target="http://online.zakon.kz/Document/?doc_id=30414386" TargetMode="External"/><Relationship Id="rId97" Type="http://schemas.openxmlformats.org/officeDocument/2006/relationships/hyperlink" Target="http://online.zakon.kz/Document/?doc_id=31025539" TargetMode="External"/><Relationship Id="rId120" Type="http://schemas.openxmlformats.org/officeDocument/2006/relationships/hyperlink" Target="http://online.zakon.kz/Document/?doc_id=31645805" TargetMode="External"/><Relationship Id="rId141" Type="http://schemas.openxmlformats.org/officeDocument/2006/relationships/hyperlink" Target="http://online.zakon.kz/Document/?doc_id=31671454" TargetMode="External"/><Relationship Id="rId7" Type="http://schemas.openxmlformats.org/officeDocument/2006/relationships/hyperlink" Target="http://online.zakon.kz/Document/?doc_id=30085895" TargetMode="External"/><Relationship Id="rId162" Type="http://schemas.openxmlformats.org/officeDocument/2006/relationships/hyperlink" Target="http://online.zakon.kz/Document/?doc_id=37115572" TargetMode="External"/><Relationship Id="rId183" Type="http://schemas.openxmlformats.org/officeDocument/2006/relationships/hyperlink" Target="http://online.zakon.kz/Document/?doc_id=30414385" TargetMode="External"/><Relationship Id="rId218" Type="http://schemas.openxmlformats.org/officeDocument/2006/relationships/hyperlink" Target="http://online.zakon.kz/Document/?doc_id=32689011" TargetMode="External"/><Relationship Id="rId239" Type="http://schemas.openxmlformats.org/officeDocument/2006/relationships/hyperlink" Target="http://online.zakon.kz/Document/?doc_id=37115572" TargetMode="External"/><Relationship Id="rId250" Type="http://schemas.openxmlformats.org/officeDocument/2006/relationships/hyperlink" Target="http://online.zakon.kz/Document/?doc_id=32689011" TargetMode="External"/><Relationship Id="rId271" Type="http://schemas.openxmlformats.org/officeDocument/2006/relationships/hyperlink" Target="http://online.zakon.kz/Document/?doc_id=30414386" TargetMode="External"/><Relationship Id="rId292" Type="http://schemas.openxmlformats.org/officeDocument/2006/relationships/hyperlink" Target="http://online.zakon.kz/Document/?doc_id=30419567" TargetMode="External"/><Relationship Id="rId306" Type="http://schemas.openxmlformats.org/officeDocument/2006/relationships/hyperlink" Target="http://online.zakon.kz/Document/?doc_id=30449004" TargetMode="External"/><Relationship Id="rId24" Type="http://schemas.openxmlformats.org/officeDocument/2006/relationships/hyperlink" Target="http://online.zakon.kz/Document/?doc_id=39520209" TargetMode="External"/><Relationship Id="rId45" Type="http://schemas.openxmlformats.org/officeDocument/2006/relationships/hyperlink" Target="http://online.zakon.kz/Document/?doc_id=32689011" TargetMode="External"/><Relationship Id="rId66" Type="http://schemas.openxmlformats.org/officeDocument/2006/relationships/hyperlink" Target="http://online.zakon.kz/Document/?doc_id=30419567" TargetMode="External"/><Relationship Id="rId87" Type="http://schemas.openxmlformats.org/officeDocument/2006/relationships/hyperlink" Target="http://online.zakon.kz/Document/?doc_id=37115572" TargetMode="External"/><Relationship Id="rId110" Type="http://schemas.openxmlformats.org/officeDocument/2006/relationships/hyperlink" Target="http://online.zakon.kz/Document/?doc_id=30466908" TargetMode="External"/><Relationship Id="rId131" Type="http://schemas.openxmlformats.org/officeDocument/2006/relationships/hyperlink" Target="http://online.zakon.kz/Document/?doc_id=30419567" TargetMode="External"/><Relationship Id="rId327" Type="http://schemas.openxmlformats.org/officeDocument/2006/relationships/header" Target="header3.xml"/><Relationship Id="rId152" Type="http://schemas.openxmlformats.org/officeDocument/2006/relationships/hyperlink" Target="http://online.zakon.kz/Document/?doc_id=33915467" TargetMode="External"/><Relationship Id="rId173" Type="http://schemas.openxmlformats.org/officeDocument/2006/relationships/hyperlink" Target="http://online.zakon.kz/Document/?doc_id=37115572" TargetMode="External"/><Relationship Id="rId194" Type="http://schemas.openxmlformats.org/officeDocument/2006/relationships/hyperlink" Target="http://online.zakon.kz/Document/?doc_id=37115572" TargetMode="External"/><Relationship Id="rId208" Type="http://schemas.openxmlformats.org/officeDocument/2006/relationships/hyperlink" Target="http://online.zakon.kz/Document/?doc_id=32689011" TargetMode="External"/><Relationship Id="rId229" Type="http://schemas.openxmlformats.org/officeDocument/2006/relationships/hyperlink" Target="http://online.zakon.kz/Document/?doc_id=39520209" TargetMode="External"/><Relationship Id="rId240" Type="http://schemas.openxmlformats.org/officeDocument/2006/relationships/hyperlink" Target="http://online.zakon.kz/Document/?doc_id=39735438" TargetMode="External"/><Relationship Id="rId261" Type="http://schemas.openxmlformats.org/officeDocument/2006/relationships/hyperlink" Target="http://online.zakon.kz/Document/?doc_id=31624805" TargetMode="External"/><Relationship Id="rId14" Type="http://schemas.openxmlformats.org/officeDocument/2006/relationships/hyperlink" Target="http://online.zakon.kz/Document/?doc_id=32689011" TargetMode="External"/><Relationship Id="rId30" Type="http://schemas.openxmlformats.org/officeDocument/2006/relationships/hyperlink" Target="http://online.zakon.kz/Document/?doc_id=30419567" TargetMode="External"/><Relationship Id="rId35" Type="http://schemas.openxmlformats.org/officeDocument/2006/relationships/hyperlink" Target="http://online.zakon.kz/Document/?doc_id=31230569" TargetMode="External"/><Relationship Id="rId56" Type="http://schemas.openxmlformats.org/officeDocument/2006/relationships/hyperlink" Target="http://online.zakon.kz/Document/?doc_id=39520209" TargetMode="External"/><Relationship Id="rId77" Type="http://schemas.openxmlformats.org/officeDocument/2006/relationships/hyperlink" Target="http://online.zakon.kz/Document/?doc_id=30419567" TargetMode="External"/><Relationship Id="rId100" Type="http://schemas.openxmlformats.org/officeDocument/2006/relationships/hyperlink" Target="http://online.zakon.kz/Document/?doc_id=31617430" TargetMode="External"/><Relationship Id="rId105" Type="http://schemas.openxmlformats.org/officeDocument/2006/relationships/hyperlink" Target="http://online.zakon.kz/Document/?doc_id=30788512" TargetMode="External"/><Relationship Id="rId126" Type="http://schemas.openxmlformats.org/officeDocument/2006/relationships/hyperlink" Target="http://online.zakon.kz/Document/?doc_id=31025539" TargetMode="External"/><Relationship Id="rId147" Type="http://schemas.openxmlformats.org/officeDocument/2006/relationships/hyperlink" Target="http://online.zakon.kz/Document/?doc_id=32689011" TargetMode="External"/><Relationship Id="rId168" Type="http://schemas.openxmlformats.org/officeDocument/2006/relationships/hyperlink" Target="http://online.zakon.kz/Document/?doc_id=39735438" TargetMode="External"/><Relationship Id="rId282" Type="http://schemas.openxmlformats.org/officeDocument/2006/relationships/hyperlink" Target="http://online.zakon.kz/Document/?doc_id=30414386" TargetMode="External"/><Relationship Id="rId312" Type="http://schemas.openxmlformats.org/officeDocument/2006/relationships/hyperlink" Target="http://online.zakon.kz/Document/?doc_id=37792334" TargetMode="External"/><Relationship Id="rId317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37115572" TargetMode="External"/><Relationship Id="rId51" Type="http://schemas.openxmlformats.org/officeDocument/2006/relationships/hyperlink" Target="http://online.zakon.kz/Document/?doc_id=31231704" TargetMode="External"/><Relationship Id="rId72" Type="http://schemas.openxmlformats.org/officeDocument/2006/relationships/hyperlink" Target="http://online.zakon.kz/Document/?doc_id=37115572" TargetMode="External"/><Relationship Id="rId93" Type="http://schemas.openxmlformats.org/officeDocument/2006/relationships/hyperlink" Target="http://online.zakon.kz/Document/?doc_id=30414385" TargetMode="External"/><Relationship Id="rId98" Type="http://schemas.openxmlformats.org/officeDocument/2006/relationships/hyperlink" Target="http://online.zakon.kz/Document/?doc_id=31062111" TargetMode="External"/><Relationship Id="rId121" Type="http://schemas.openxmlformats.org/officeDocument/2006/relationships/hyperlink" Target="http://online.zakon.kz/Document/?doc_id=37115572" TargetMode="External"/><Relationship Id="rId142" Type="http://schemas.openxmlformats.org/officeDocument/2006/relationships/hyperlink" Target="http://online.zakon.kz/Document/?doc_id=37218242" TargetMode="External"/><Relationship Id="rId163" Type="http://schemas.openxmlformats.org/officeDocument/2006/relationships/hyperlink" Target="http://online.zakon.kz/Document/?doc_id=32726680" TargetMode="External"/><Relationship Id="rId184" Type="http://schemas.openxmlformats.org/officeDocument/2006/relationships/hyperlink" Target="http://online.zakon.kz/Document/?doc_id=30419567" TargetMode="External"/><Relationship Id="rId189" Type="http://schemas.openxmlformats.org/officeDocument/2006/relationships/hyperlink" Target="http://online.zakon.kz/Document/?doc_id=30414386" TargetMode="External"/><Relationship Id="rId219" Type="http://schemas.openxmlformats.org/officeDocument/2006/relationships/hyperlink" Target="http://online.zakon.kz/Document/?doc_id=3952020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66908" TargetMode="External"/><Relationship Id="rId230" Type="http://schemas.openxmlformats.org/officeDocument/2006/relationships/hyperlink" Target="http://online.zakon.kz/Document/?doc_id=32689011" TargetMode="External"/><Relationship Id="rId235" Type="http://schemas.openxmlformats.org/officeDocument/2006/relationships/hyperlink" Target="http://online.zakon.kz/Document/?doc_id=30419567" TargetMode="External"/><Relationship Id="rId251" Type="http://schemas.openxmlformats.org/officeDocument/2006/relationships/hyperlink" Target="http://online.zakon.kz/Document/?doc_id=39520209" TargetMode="External"/><Relationship Id="rId256" Type="http://schemas.openxmlformats.org/officeDocument/2006/relationships/hyperlink" Target="http://online.zakon.kz/Document/?doc_id=32726680" TargetMode="External"/><Relationship Id="rId277" Type="http://schemas.openxmlformats.org/officeDocument/2006/relationships/hyperlink" Target="http://online.zakon.kz/Document/?doc_id=30414386" TargetMode="External"/><Relationship Id="rId298" Type="http://schemas.openxmlformats.org/officeDocument/2006/relationships/hyperlink" Target="http://online.zakon.kz/Document/?doc_id=32689011" TargetMode="Externa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7115572" TargetMode="External"/><Relationship Id="rId67" Type="http://schemas.openxmlformats.org/officeDocument/2006/relationships/hyperlink" Target="http://online.zakon.kz/Document/?doc_id=30414385" TargetMode="External"/><Relationship Id="rId116" Type="http://schemas.openxmlformats.org/officeDocument/2006/relationships/hyperlink" Target="http://online.zakon.kz/Document/?doc_id=31609276" TargetMode="External"/><Relationship Id="rId137" Type="http://schemas.openxmlformats.org/officeDocument/2006/relationships/hyperlink" Target="http://online.zakon.kz/Document/?doc_id=36148637" TargetMode="External"/><Relationship Id="rId158" Type="http://schemas.openxmlformats.org/officeDocument/2006/relationships/hyperlink" Target="http://online.zakon.kz/Document/?doc_id=32726680" TargetMode="External"/><Relationship Id="rId272" Type="http://schemas.openxmlformats.org/officeDocument/2006/relationships/hyperlink" Target="http://online.zakon.kz/Document/?doc_id=30419567" TargetMode="External"/><Relationship Id="rId293" Type="http://schemas.openxmlformats.org/officeDocument/2006/relationships/hyperlink" Target="http://online.zakon.kz/Document/?doc_id=37115572" TargetMode="External"/><Relationship Id="rId302" Type="http://schemas.openxmlformats.org/officeDocument/2006/relationships/hyperlink" Target="http://online.zakon.kz/Document/?link_id=1004426787" TargetMode="External"/><Relationship Id="rId307" Type="http://schemas.openxmlformats.org/officeDocument/2006/relationships/hyperlink" Target="http://online.zakon.kz/Document/?doc_id=30914768" TargetMode="External"/><Relationship Id="rId323" Type="http://schemas.openxmlformats.org/officeDocument/2006/relationships/header" Target="header1.xml"/><Relationship Id="rId328" Type="http://schemas.openxmlformats.org/officeDocument/2006/relationships/footer" Target="footer3.xml"/><Relationship Id="rId20" Type="http://schemas.openxmlformats.org/officeDocument/2006/relationships/hyperlink" Target="http://online.zakon.kz/Document/?doc_id=39520209" TargetMode="External"/><Relationship Id="rId41" Type="http://schemas.openxmlformats.org/officeDocument/2006/relationships/hyperlink" Target="http://online.zakon.kz/Document/?doc_id=31230569" TargetMode="External"/><Relationship Id="rId62" Type="http://schemas.openxmlformats.org/officeDocument/2006/relationships/hyperlink" Target="http://online.zakon.kz/Document/?doc_id=30414385" TargetMode="External"/><Relationship Id="rId83" Type="http://schemas.openxmlformats.org/officeDocument/2006/relationships/hyperlink" Target="http://online.zakon.kz/Document/?doc_id=30414386" TargetMode="External"/><Relationship Id="rId88" Type="http://schemas.openxmlformats.org/officeDocument/2006/relationships/hyperlink" Target="http://online.zakon.kz/Document/?doc_id=32726680" TargetMode="External"/><Relationship Id="rId111" Type="http://schemas.openxmlformats.org/officeDocument/2006/relationships/hyperlink" Target="http://online.zakon.kz/Document/?doc_id=31492344" TargetMode="External"/><Relationship Id="rId132" Type="http://schemas.openxmlformats.org/officeDocument/2006/relationships/hyperlink" Target="http://online.zakon.kz/Document/?doc_id=32689011" TargetMode="External"/><Relationship Id="rId153" Type="http://schemas.openxmlformats.org/officeDocument/2006/relationships/hyperlink" Target="http://online.zakon.kz/Document/?doc_id=32689011" TargetMode="External"/><Relationship Id="rId174" Type="http://schemas.openxmlformats.org/officeDocument/2006/relationships/hyperlink" Target="http://online.zakon.kz/Document/?doc_id=32726680" TargetMode="External"/><Relationship Id="rId179" Type="http://schemas.openxmlformats.org/officeDocument/2006/relationships/hyperlink" Target="http://online.zakon.kz/Document/?doc_id=30858507" TargetMode="External"/><Relationship Id="rId195" Type="http://schemas.openxmlformats.org/officeDocument/2006/relationships/hyperlink" Target="http://online.zakon.kz/Document/?doc_id=32726680" TargetMode="External"/><Relationship Id="rId209" Type="http://schemas.openxmlformats.org/officeDocument/2006/relationships/hyperlink" Target="http://online.zakon.kz/Document/?doc_id=32076220" TargetMode="External"/><Relationship Id="rId190" Type="http://schemas.openxmlformats.org/officeDocument/2006/relationships/hyperlink" Target="http://online.zakon.kz/Document/?doc_id=30419567" TargetMode="External"/><Relationship Id="rId204" Type="http://schemas.openxmlformats.org/officeDocument/2006/relationships/hyperlink" Target="http://online.zakon.kz/Document/?doc_id=32689011" TargetMode="External"/><Relationship Id="rId220" Type="http://schemas.openxmlformats.org/officeDocument/2006/relationships/hyperlink" Target="http://online.zakon.kz/Document/?doc_id=39735438" TargetMode="External"/><Relationship Id="rId225" Type="http://schemas.openxmlformats.org/officeDocument/2006/relationships/hyperlink" Target="http://online.zakon.kz/Document/?doc_id=32689011" TargetMode="External"/><Relationship Id="rId241" Type="http://schemas.openxmlformats.org/officeDocument/2006/relationships/hyperlink" Target="http://online.zakon.kz/Document/?doc_id=37115572" TargetMode="External"/><Relationship Id="rId246" Type="http://schemas.openxmlformats.org/officeDocument/2006/relationships/hyperlink" Target="http://online.zakon.kz/Document/?doc_id=39520209" TargetMode="External"/><Relationship Id="rId267" Type="http://schemas.openxmlformats.org/officeDocument/2006/relationships/hyperlink" Target="http://online.zakon.kz/Document/?doc_id=30414385" TargetMode="External"/><Relationship Id="rId288" Type="http://schemas.openxmlformats.org/officeDocument/2006/relationships/hyperlink" Target="http://online.zakon.kz/Document/?doc_id=31494863" TargetMode="External"/><Relationship Id="rId15" Type="http://schemas.openxmlformats.org/officeDocument/2006/relationships/hyperlink" Target="http://online.zakon.kz/Document/?doc_id=39520209" TargetMode="External"/><Relationship Id="rId36" Type="http://schemas.openxmlformats.org/officeDocument/2006/relationships/hyperlink" Target="http://online.zakon.kz/Document/?doc_id=31231704" TargetMode="External"/><Relationship Id="rId57" Type="http://schemas.openxmlformats.org/officeDocument/2006/relationships/hyperlink" Target="http://online.zakon.kz/Document/?doc_id=30414385" TargetMode="External"/><Relationship Id="rId106" Type="http://schemas.openxmlformats.org/officeDocument/2006/relationships/hyperlink" Target="http://online.zakon.kz/Document/?doc_id=30797011" TargetMode="External"/><Relationship Id="rId127" Type="http://schemas.openxmlformats.org/officeDocument/2006/relationships/hyperlink" Target="http://online.zakon.kz/Document/?doc_id=31548165" TargetMode="External"/><Relationship Id="rId262" Type="http://schemas.openxmlformats.org/officeDocument/2006/relationships/hyperlink" Target="http://online.zakon.kz/Document/?doc_id=37057704" TargetMode="External"/><Relationship Id="rId283" Type="http://schemas.openxmlformats.org/officeDocument/2006/relationships/hyperlink" Target="http://online.zakon.kz/Document/?doc_id=30419567" TargetMode="External"/><Relationship Id="rId313" Type="http://schemas.openxmlformats.org/officeDocument/2006/relationships/hyperlink" Target="http://online.zakon.kz/Document/?doc_id=38259854" TargetMode="External"/><Relationship Id="rId318" Type="http://schemas.openxmlformats.org/officeDocument/2006/relationships/hyperlink" Target="http://online.zakon.kz/Document/?doc_id=30449004" TargetMode="External"/><Relationship Id="rId10" Type="http://schemas.openxmlformats.org/officeDocument/2006/relationships/hyperlink" Target="http://online.zakon.kz/Document/?doc_id=30414385" TargetMode="External"/><Relationship Id="rId31" Type="http://schemas.openxmlformats.org/officeDocument/2006/relationships/hyperlink" Target="http://online.zakon.kz/Document/?doc_id=37115572" TargetMode="External"/><Relationship Id="rId52" Type="http://schemas.openxmlformats.org/officeDocument/2006/relationships/hyperlink" Target="http://online.zakon.kz/Document/?doc_id=30414385" TargetMode="External"/><Relationship Id="rId73" Type="http://schemas.openxmlformats.org/officeDocument/2006/relationships/hyperlink" Target="http://online.zakon.kz/Document/?doc_id=1005029" TargetMode="External"/><Relationship Id="rId78" Type="http://schemas.openxmlformats.org/officeDocument/2006/relationships/hyperlink" Target="http://online.zakon.kz/Document/?doc_id=37509264" TargetMode="External"/><Relationship Id="rId94" Type="http://schemas.openxmlformats.org/officeDocument/2006/relationships/hyperlink" Target="http://online.zakon.kz/Document/?doc_id=30414386" TargetMode="External"/><Relationship Id="rId99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1005029" TargetMode="External"/><Relationship Id="rId122" Type="http://schemas.openxmlformats.org/officeDocument/2006/relationships/hyperlink" Target="http://online.zakon.kz/Document/?doc_id=39103530" TargetMode="External"/><Relationship Id="rId143" Type="http://schemas.openxmlformats.org/officeDocument/2006/relationships/hyperlink" Target="http://online.zakon.kz/Document/?doc_id=37159948" TargetMode="External"/><Relationship Id="rId148" Type="http://schemas.openxmlformats.org/officeDocument/2006/relationships/hyperlink" Target="http://online.zakon.kz/Document/?doc_id=32076220" TargetMode="External"/><Relationship Id="rId164" Type="http://schemas.openxmlformats.org/officeDocument/2006/relationships/hyperlink" Target="http://online.zakon.kz/Document/?doc_id=37115572" TargetMode="External"/><Relationship Id="rId169" Type="http://schemas.openxmlformats.org/officeDocument/2006/relationships/hyperlink" Target="http://online.zakon.kz/Document/?doc_id=32726680" TargetMode="External"/><Relationship Id="rId185" Type="http://schemas.openxmlformats.org/officeDocument/2006/relationships/hyperlink" Target="http://online.zakon.kz/Document/?doc_id=32689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26680" TargetMode="External"/><Relationship Id="rId180" Type="http://schemas.openxmlformats.org/officeDocument/2006/relationships/hyperlink" Target="http://online.zakon.kz/Document/?doc_id=30862701" TargetMode="External"/><Relationship Id="rId210" Type="http://schemas.openxmlformats.org/officeDocument/2006/relationships/hyperlink" Target="http://online.zakon.kz/Document/?doc_id=30467054" TargetMode="External"/><Relationship Id="rId215" Type="http://schemas.openxmlformats.org/officeDocument/2006/relationships/hyperlink" Target="http://online.zakon.kz/Document/?doc_id=37115572" TargetMode="External"/><Relationship Id="rId236" Type="http://schemas.openxmlformats.org/officeDocument/2006/relationships/hyperlink" Target="http://online.zakon.kz/Document/?doc_id=37115572" TargetMode="External"/><Relationship Id="rId257" Type="http://schemas.openxmlformats.org/officeDocument/2006/relationships/hyperlink" Target="http://online.zakon.kz/Document/?doc_id=32689011" TargetMode="External"/><Relationship Id="rId278" Type="http://schemas.openxmlformats.org/officeDocument/2006/relationships/hyperlink" Target="http://online.zakon.kz/Document/?doc_id=30419567" TargetMode="External"/><Relationship Id="rId26" Type="http://schemas.openxmlformats.org/officeDocument/2006/relationships/hyperlink" Target="http://online.zakon.kz/Document/?doc_id=32689011" TargetMode="External"/><Relationship Id="rId231" Type="http://schemas.openxmlformats.org/officeDocument/2006/relationships/hyperlink" Target="http://online.zakon.kz/Document/?doc_id=39520209" TargetMode="External"/><Relationship Id="rId252" Type="http://schemas.openxmlformats.org/officeDocument/2006/relationships/hyperlink" Target="http://online.zakon.kz/Document/?doc_id=37115572" TargetMode="External"/><Relationship Id="rId273" Type="http://schemas.openxmlformats.org/officeDocument/2006/relationships/hyperlink" Target="http://online.zakon.kz/Document/?doc_id=32689011" TargetMode="External"/><Relationship Id="rId294" Type="http://schemas.openxmlformats.org/officeDocument/2006/relationships/hyperlink" Target="http://online.zakon.kz/Document/?doc_id=32726680" TargetMode="External"/><Relationship Id="rId308" Type="http://schemas.openxmlformats.org/officeDocument/2006/relationships/hyperlink" Target="http://online.zakon.kz/Document/?doc_id=30916629" TargetMode="External"/><Relationship Id="rId329" Type="http://schemas.openxmlformats.org/officeDocument/2006/relationships/fontTable" Target="fontTable.xml"/><Relationship Id="rId47" Type="http://schemas.openxmlformats.org/officeDocument/2006/relationships/hyperlink" Target="http://online.zakon.kz/Document/?doc_id=32726680" TargetMode="External"/><Relationship Id="rId68" Type="http://schemas.openxmlformats.org/officeDocument/2006/relationships/hyperlink" Target="http://online.zakon.kz/Document/?doc_id=30414386" TargetMode="External"/><Relationship Id="rId89" Type="http://schemas.openxmlformats.org/officeDocument/2006/relationships/hyperlink" Target="http://online.zakon.kz/Document/?doc_id=32689011" TargetMode="External"/><Relationship Id="rId112" Type="http://schemas.openxmlformats.org/officeDocument/2006/relationships/hyperlink" Target="http://online.zakon.kz/Document/?doc_id=31492880" TargetMode="External"/><Relationship Id="rId133" Type="http://schemas.openxmlformats.org/officeDocument/2006/relationships/hyperlink" Target="http://online.zakon.kz/Document/?doc_id=39520209" TargetMode="External"/><Relationship Id="rId154" Type="http://schemas.openxmlformats.org/officeDocument/2006/relationships/hyperlink" Target="http://online.zakon.kz/Document/?doc_id=32076220" TargetMode="External"/><Relationship Id="rId175" Type="http://schemas.openxmlformats.org/officeDocument/2006/relationships/hyperlink" Target="http://online.zakon.kz/Document/?doc_id=35533192" TargetMode="External"/><Relationship Id="rId196" Type="http://schemas.openxmlformats.org/officeDocument/2006/relationships/hyperlink" Target="http://online.zakon.kz/Document/?doc_id=30414385" TargetMode="External"/><Relationship Id="rId200" Type="http://schemas.openxmlformats.org/officeDocument/2006/relationships/hyperlink" Target="http://online.zakon.kz/Document/?doc_id=30414386" TargetMode="External"/><Relationship Id="rId16" Type="http://schemas.openxmlformats.org/officeDocument/2006/relationships/hyperlink" Target="http://online.zakon.kz/Document/?doc_id=32689011" TargetMode="External"/><Relationship Id="rId221" Type="http://schemas.openxmlformats.org/officeDocument/2006/relationships/hyperlink" Target="http://online.zakon.kz/Document/?doc_id=37115572" TargetMode="External"/><Relationship Id="rId242" Type="http://schemas.openxmlformats.org/officeDocument/2006/relationships/hyperlink" Target="http://online.zakon.kz/Document/?doc_id=32726680" TargetMode="External"/><Relationship Id="rId263" Type="http://schemas.openxmlformats.org/officeDocument/2006/relationships/hyperlink" Target="http://online.zakon.kz/Document/?doc_id=37218242" TargetMode="External"/><Relationship Id="rId284" Type="http://schemas.openxmlformats.org/officeDocument/2006/relationships/hyperlink" Target="http://online.zakon.kz/Document/?doc_id=30414385" TargetMode="External"/><Relationship Id="rId319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0414386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0467054" TargetMode="External"/><Relationship Id="rId123" Type="http://schemas.openxmlformats.org/officeDocument/2006/relationships/hyperlink" Target="http://online.zakon.kz/Document/?doc_id=39103530" TargetMode="External"/><Relationship Id="rId144" Type="http://schemas.openxmlformats.org/officeDocument/2006/relationships/hyperlink" Target="http://online.zakon.kz/Document/?doc_id=34934153" TargetMode="External"/><Relationship Id="rId330" Type="http://schemas.openxmlformats.org/officeDocument/2006/relationships/theme" Target="theme/theme1.xml"/><Relationship Id="rId90" Type="http://schemas.openxmlformats.org/officeDocument/2006/relationships/hyperlink" Target="http://online.zakon.kz/Document/?doc_id=39520209" TargetMode="External"/><Relationship Id="rId165" Type="http://schemas.openxmlformats.org/officeDocument/2006/relationships/hyperlink" Target="http://online.zakon.kz/Document/?doc_id=39735438" TargetMode="External"/><Relationship Id="rId186" Type="http://schemas.openxmlformats.org/officeDocument/2006/relationships/hyperlink" Target="http://online.zakon.kz/Document/?doc_id=39520209" TargetMode="External"/><Relationship Id="rId211" Type="http://schemas.openxmlformats.org/officeDocument/2006/relationships/hyperlink" Target="http://online.zakon.kz/Document/?doc_id=30467070" TargetMode="External"/><Relationship Id="rId232" Type="http://schemas.openxmlformats.org/officeDocument/2006/relationships/hyperlink" Target="http://online.zakon.kz/Document/?doc_id=30466908" TargetMode="External"/><Relationship Id="rId253" Type="http://schemas.openxmlformats.org/officeDocument/2006/relationships/hyperlink" Target="http://online.zakon.kz/Document/?doc_id=32726680" TargetMode="External"/><Relationship Id="rId274" Type="http://schemas.openxmlformats.org/officeDocument/2006/relationships/hyperlink" Target="http://online.zakon.kz/Document/?doc_id=39520209" TargetMode="External"/><Relationship Id="rId295" Type="http://schemas.openxmlformats.org/officeDocument/2006/relationships/hyperlink" Target="http://online.zakon.kz/Document/?doc_id=32689011" TargetMode="External"/><Relationship Id="rId309" Type="http://schemas.openxmlformats.org/officeDocument/2006/relationships/hyperlink" Target="http://online.zakon.kz/Document/?doc_id=35508127" TargetMode="External"/><Relationship Id="rId27" Type="http://schemas.openxmlformats.org/officeDocument/2006/relationships/hyperlink" Target="http://online.zakon.kz/Document/?doc_id=30414385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0419567" TargetMode="External"/><Relationship Id="rId113" Type="http://schemas.openxmlformats.org/officeDocument/2006/relationships/hyperlink" Target="http://online.zakon.kz/Document/?doc_id=31025535" TargetMode="External"/><Relationship Id="rId134" Type="http://schemas.openxmlformats.org/officeDocument/2006/relationships/hyperlink" Target="http://online.zakon.kz/Document/?doc_id=33123837" TargetMode="External"/><Relationship Id="rId320" Type="http://schemas.openxmlformats.org/officeDocument/2006/relationships/hyperlink" Target="http://online.zakon.kz/Document/?doc_id=30414386" TargetMode="External"/><Relationship Id="rId80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30414385" TargetMode="External"/><Relationship Id="rId176" Type="http://schemas.openxmlformats.org/officeDocument/2006/relationships/hyperlink" Target="http://online.zakon.kz/Document/?doc_id=30414385" TargetMode="External"/><Relationship Id="rId197" Type="http://schemas.openxmlformats.org/officeDocument/2006/relationships/hyperlink" Target="http://online.zakon.kz/Document/?doc_id=30414386" TargetMode="External"/><Relationship Id="rId201" Type="http://schemas.openxmlformats.org/officeDocument/2006/relationships/hyperlink" Target="http://online.zakon.kz/Document/?doc_id=30419567" TargetMode="External"/><Relationship Id="rId222" Type="http://schemas.openxmlformats.org/officeDocument/2006/relationships/hyperlink" Target="http://online.zakon.kz/Document/?doc_id=39735438" TargetMode="External"/><Relationship Id="rId243" Type="http://schemas.openxmlformats.org/officeDocument/2006/relationships/hyperlink" Target="http://online.zakon.kz/Document/?doc_id=37115572" TargetMode="External"/><Relationship Id="rId264" Type="http://schemas.openxmlformats.org/officeDocument/2006/relationships/hyperlink" Target="http://online.zakon.kz/Document/?doc_id=37159948" TargetMode="External"/><Relationship Id="rId285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9520209" TargetMode="External"/><Relationship Id="rId38" Type="http://schemas.openxmlformats.org/officeDocument/2006/relationships/hyperlink" Target="http://online.zakon.kz/Document/?doc_id=31231704" TargetMode="External"/><Relationship Id="rId59" Type="http://schemas.openxmlformats.org/officeDocument/2006/relationships/hyperlink" Target="http://online.zakon.kz/Document/?doc_id=30419567" TargetMode="External"/><Relationship Id="rId103" Type="http://schemas.openxmlformats.org/officeDocument/2006/relationships/hyperlink" Target="http://online.zakon.kz/Document/?doc_id=30467070" TargetMode="External"/><Relationship Id="rId124" Type="http://schemas.openxmlformats.org/officeDocument/2006/relationships/hyperlink" Target="http://online.zakon.kz/Document/?doc_id=39769961" TargetMode="External"/><Relationship Id="rId310" Type="http://schemas.openxmlformats.org/officeDocument/2006/relationships/hyperlink" Target="http://online.zakon.kz/Document/?doc_id=39411829" TargetMode="External"/><Relationship Id="rId70" Type="http://schemas.openxmlformats.org/officeDocument/2006/relationships/hyperlink" Target="http://online.zakon.kz/Document/?doc_id=37115572" TargetMode="External"/><Relationship Id="rId91" Type="http://schemas.openxmlformats.org/officeDocument/2006/relationships/hyperlink" Target="http://online.zakon.kz/Document/?doc_id=32689011" TargetMode="External"/><Relationship Id="rId145" Type="http://schemas.openxmlformats.org/officeDocument/2006/relationships/hyperlink" Target="http://online.zakon.kz/Document/?doc_id=32765222" TargetMode="External"/><Relationship Id="rId166" Type="http://schemas.openxmlformats.org/officeDocument/2006/relationships/hyperlink" Target="http://online.zakon.kz/Document/?doc_id=32726680" TargetMode="External"/><Relationship Id="rId187" Type="http://schemas.openxmlformats.org/officeDocument/2006/relationships/hyperlink" Target="http://online.zakon.kz/Document/?doc_id=3268901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65905" TargetMode="External"/><Relationship Id="rId233" Type="http://schemas.openxmlformats.org/officeDocument/2006/relationships/hyperlink" Target="http://online.zakon.kz/Document/?doc_id=30414385" TargetMode="External"/><Relationship Id="rId254" Type="http://schemas.openxmlformats.org/officeDocument/2006/relationships/hyperlink" Target="http://online.zakon.kz/Document/?doc_id=37115572" TargetMode="External"/><Relationship Id="rId28" Type="http://schemas.openxmlformats.org/officeDocument/2006/relationships/hyperlink" Target="http://online.zakon.kz/Document/?doc_id=30419567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1025539" TargetMode="External"/><Relationship Id="rId275" Type="http://schemas.openxmlformats.org/officeDocument/2006/relationships/hyperlink" Target="http://online.zakon.kz/Document/?doc_id=38693146" TargetMode="External"/><Relationship Id="rId296" Type="http://schemas.openxmlformats.org/officeDocument/2006/relationships/hyperlink" Target="http://online.zakon.kz/Document/?doc_id=39520209" TargetMode="External"/><Relationship Id="rId300" Type="http://schemas.openxmlformats.org/officeDocument/2006/relationships/hyperlink" Target="http://online.zakon.kz/Document/?doc_id=32689011" TargetMode="External"/><Relationship Id="rId60" Type="http://schemas.openxmlformats.org/officeDocument/2006/relationships/hyperlink" Target="http://online.zakon.kz/Document/?doc_id=37115572" TargetMode="External"/><Relationship Id="rId81" Type="http://schemas.openxmlformats.org/officeDocument/2006/relationships/hyperlink" Target="http://online.zakon.kz/Document/?doc_id=31062111" TargetMode="External"/><Relationship Id="rId135" Type="http://schemas.openxmlformats.org/officeDocument/2006/relationships/hyperlink" Target="http://online.zakon.kz/Document/?doc_id=39164273" TargetMode="External"/><Relationship Id="rId156" Type="http://schemas.openxmlformats.org/officeDocument/2006/relationships/hyperlink" Target="http://online.zakon.kz/Document/?doc_id=30419567" TargetMode="External"/><Relationship Id="rId177" Type="http://schemas.openxmlformats.org/officeDocument/2006/relationships/hyperlink" Target="http://online.zakon.kz/Document/?doc_id=30414386" TargetMode="External"/><Relationship Id="rId198" Type="http://schemas.openxmlformats.org/officeDocument/2006/relationships/hyperlink" Target="http://online.zakon.kz/Document/?doc_id=30419567" TargetMode="External"/><Relationship Id="rId321" Type="http://schemas.openxmlformats.org/officeDocument/2006/relationships/hyperlink" Target="http://online.zakon.kz/Document/?doc_id=30448496" TargetMode="External"/><Relationship Id="rId202" Type="http://schemas.openxmlformats.org/officeDocument/2006/relationships/hyperlink" Target="http://online.zakon.kz/Document/?doc_id=37115572" TargetMode="External"/><Relationship Id="rId223" Type="http://schemas.openxmlformats.org/officeDocument/2006/relationships/hyperlink" Target="http://online.zakon.kz/Document/?doc_id=32689011" TargetMode="External"/><Relationship Id="rId244" Type="http://schemas.openxmlformats.org/officeDocument/2006/relationships/hyperlink" Target="http://online.zakon.kz/Document/?doc_id=39735438" TargetMode="External"/><Relationship Id="rId18" Type="http://schemas.openxmlformats.org/officeDocument/2006/relationships/hyperlink" Target="http://online.zakon.kz/Document/?doc_id=37115572" TargetMode="External"/><Relationship Id="rId39" Type="http://schemas.openxmlformats.org/officeDocument/2006/relationships/hyperlink" Target="http://online.zakon.kz/Document/?doc_id=37115572" TargetMode="External"/><Relationship Id="rId265" Type="http://schemas.openxmlformats.org/officeDocument/2006/relationships/hyperlink" Target="http://online.zakon.kz/Document/?doc_id=34934153" TargetMode="External"/><Relationship Id="rId286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1230569" TargetMode="External"/><Relationship Id="rId104" Type="http://schemas.openxmlformats.org/officeDocument/2006/relationships/hyperlink" Target="http://online.zakon.kz/Document/?doc_id=30578597" TargetMode="External"/><Relationship Id="rId125" Type="http://schemas.openxmlformats.org/officeDocument/2006/relationships/hyperlink" Target="http://online.zakon.kz/Document/?doc_id=31025535" TargetMode="External"/><Relationship Id="rId146" Type="http://schemas.openxmlformats.org/officeDocument/2006/relationships/hyperlink" Target="http://online.zakon.kz/Document/?doc_id=36148637" TargetMode="External"/><Relationship Id="rId167" Type="http://schemas.openxmlformats.org/officeDocument/2006/relationships/hyperlink" Target="http://online.zakon.kz/Document/?doc_id=37115572" TargetMode="External"/><Relationship Id="rId188" Type="http://schemas.openxmlformats.org/officeDocument/2006/relationships/hyperlink" Target="http://online.zakon.kz/Document/?doc_id=30414385" TargetMode="External"/><Relationship Id="rId311" Type="http://schemas.openxmlformats.org/officeDocument/2006/relationships/hyperlink" Target="http://online.zakon.kz/Document/?doc_id=36227306" TargetMode="External"/><Relationship Id="rId71" Type="http://schemas.openxmlformats.org/officeDocument/2006/relationships/hyperlink" Target="http://online.zakon.kz/Document/?doc_id=32726680" TargetMode="External"/><Relationship Id="rId92" Type="http://schemas.openxmlformats.org/officeDocument/2006/relationships/hyperlink" Target="http://online.zakon.kz/Document/?doc_id=32038185" TargetMode="External"/><Relationship Id="rId213" Type="http://schemas.openxmlformats.org/officeDocument/2006/relationships/hyperlink" Target="http://online.zakon.kz/Document/?doc_id=31567896" TargetMode="External"/><Relationship Id="rId234" Type="http://schemas.openxmlformats.org/officeDocument/2006/relationships/hyperlink" Target="http://online.zakon.kz/Document/?doc_id=304143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5" TargetMode="External"/><Relationship Id="rId255" Type="http://schemas.openxmlformats.org/officeDocument/2006/relationships/hyperlink" Target="http://online.zakon.kz/Document/?doc_id=39735438" TargetMode="External"/><Relationship Id="rId276" Type="http://schemas.openxmlformats.org/officeDocument/2006/relationships/hyperlink" Target="http://online.zakon.kz/Document/?doc_id=30414385" TargetMode="External"/><Relationship Id="rId297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2726680" TargetMode="External"/><Relationship Id="rId115" Type="http://schemas.openxmlformats.org/officeDocument/2006/relationships/hyperlink" Target="http://online.zakon.kz/Document/?doc_id=31062111" TargetMode="External"/><Relationship Id="rId136" Type="http://schemas.openxmlformats.org/officeDocument/2006/relationships/hyperlink" Target="http://online.zakon.kz/Document/?doc_id=36148637" TargetMode="External"/><Relationship Id="rId157" Type="http://schemas.openxmlformats.org/officeDocument/2006/relationships/hyperlink" Target="http://online.zakon.kz/Document/?doc_id=37115572" TargetMode="External"/><Relationship Id="rId178" Type="http://schemas.openxmlformats.org/officeDocument/2006/relationships/hyperlink" Target="http://online.zakon.kz/Document/?doc_id=30419567" TargetMode="External"/><Relationship Id="rId301" Type="http://schemas.openxmlformats.org/officeDocument/2006/relationships/hyperlink" Target="http://online.zakon.kz/Document/?doc_id=33915467" TargetMode="External"/><Relationship Id="rId322" Type="http://schemas.openxmlformats.org/officeDocument/2006/relationships/hyperlink" Target="http://online.zakon.kz/Document/?doc_id=30449004" TargetMode="External"/><Relationship Id="rId61" Type="http://schemas.openxmlformats.org/officeDocument/2006/relationships/hyperlink" Target="http://online.zakon.kz/Document/?doc_id=32726680" TargetMode="External"/><Relationship Id="rId82" Type="http://schemas.openxmlformats.org/officeDocument/2006/relationships/hyperlink" Target="http://online.zakon.kz/Document/?doc_id=30414385" TargetMode="External"/><Relationship Id="rId199" Type="http://schemas.openxmlformats.org/officeDocument/2006/relationships/hyperlink" Target="http://online.zakon.kz/Document/?doc_id=30414385" TargetMode="External"/><Relationship Id="rId203" Type="http://schemas.openxmlformats.org/officeDocument/2006/relationships/hyperlink" Target="http://online.zakon.kz/Document/?doc_id=32726680" TargetMode="External"/><Relationship Id="rId19" Type="http://schemas.openxmlformats.org/officeDocument/2006/relationships/hyperlink" Target="http://online.zakon.kz/Document/?doc_id=32689011" TargetMode="External"/><Relationship Id="rId224" Type="http://schemas.openxmlformats.org/officeDocument/2006/relationships/hyperlink" Target="http://online.zakon.kz/Document/?doc_id=39520209" TargetMode="External"/><Relationship Id="rId245" Type="http://schemas.openxmlformats.org/officeDocument/2006/relationships/hyperlink" Target="http://online.zakon.kz/Document/?doc_id=32689011" TargetMode="External"/><Relationship Id="rId266" Type="http://schemas.openxmlformats.org/officeDocument/2006/relationships/hyperlink" Target="http://online.zakon.kz/Document/?doc_id=32765222" TargetMode="External"/><Relationship Id="rId287" Type="http://schemas.openxmlformats.org/officeDocument/2006/relationships/hyperlink" Target="http://online.zakon.kz/Document/?doc_id=314944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7701</Words>
  <Characters>74782</Characters>
  <Application>Microsoft Office Word</Application>
  <DocSecurity>0</DocSecurity>
  <Lines>623</Lines>
  <Paragraphs>164</Paragraphs>
  <ScaleCrop>false</ScaleCrop>
  <Company>SPecialiST RePack</Company>
  <LinksUpToDate>false</LinksUpToDate>
  <CharactersWithSpaces>82319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12 ЯНВАРЯ 2007 ГОДА №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2024-03-14T17:08:00Z</dcterms:created>
  <dcterms:modified xsi:type="dcterms:W3CDTF">2024-03-14T17:08:00Z</dcterms:modified>
</cp:coreProperties>
</file>