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3AD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14 февраля 2019 года № 14 «Об утверждении Правил разработки, утверждения планов развития контролируемых государством акционерных обществ и товариществ с ограниченной ответственностью, государст</w:t>
      </w:r>
      <w:r>
        <w:rPr>
          <w:rStyle w:val="s0"/>
          <w:b/>
          <w:bCs/>
        </w:rPr>
        <w:t>венных предприятий, мониторинга и оценки их реализации, а также разработки и представления отчетов по их исполнению» (с изменениями и дополнениями по состоянию на 26.11.2024 г.) (утратил силу)</w:t>
      </w:r>
    </w:p>
    <w:p w:rsidR="00000000" w:rsidRDefault="00363AD3">
      <w:pPr>
        <w:pStyle w:val="pj"/>
      </w:pPr>
      <w:r>
        <w:rPr>
          <w:rStyle w:val="s0"/>
        </w:rPr>
        <w:t> </w:t>
      </w:r>
    </w:p>
    <w:p w:rsidR="00000000" w:rsidRDefault="00363AD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февраля 2019 года под № 18328</w:t>
      </w:r>
    </w:p>
    <w:p w:rsidR="00000000" w:rsidRDefault="00363AD3">
      <w:pPr>
        <w:pStyle w:val="pj"/>
      </w:pPr>
      <w:r>
        <w:rPr>
          <w:rStyle w:val="s0"/>
        </w:rPr>
        <w:t> </w:t>
      </w:r>
    </w:p>
    <w:p w:rsidR="00000000" w:rsidRDefault="00363AD3">
      <w:pPr>
        <w:pStyle w:val="pj"/>
      </w:pPr>
      <w:r>
        <w:rPr>
          <w:rStyle w:val="s0"/>
        </w:rPr>
        <w:t xml:space="preserve">Опубликован: </w:t>
      </w:r>
      <w:hyperlink r:id="rId7" w:anchor="!/doc/129306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4 марта 2019 г.</w:t>
        </w:r>
      </w:hyperlink>
      <w:r>
        <w:rPr>
          <w:rStyle w:val="s0"/>
        </w:rPr>
        <w:t>; «Казахстанская правда» от 12 марта 2019 г. № 48 (28925)</w:t>
      </w:r>
    </w:p>
    <w:p w:rsidR="00000000" w:rsidRDefault="00363AD3">
      <w:pPr>
        <w:pStyle w:val="pj"/>
      </w:pPr>
      <w:r>
        <w:rPr>
          <w:rStyle w:val="s0"/>
        </w:rPr>
        <w:t> </w:t>
      </w:r>
    </w:p>
    <w:p w:rsidR="00000000" w:rsidRDefault="00363AD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</w:t>
      </w:r>
      <w:r>
        <w:rPr>
          <w:rStyle w:val="s0"/>
        </w:rPr>
        <w:t>инистра национальной экономики РК от 2 июня 2025 года № 48</w:t>
      </w:r>
    </w:p>
    <w:p w:rsidR="00000000" w:rsidRDefault="00363AD3">
      <w:pPr>
        <w:pStyle w:val="pj"/>
      </w:pPr>
      <w:r>
        <w:t> </w:t>
      </w:r>
    </w:p>
    <w:p w:rsidR="00000000" w:rsidRDefault="00363AD3">
      <w:pPr>
        <w:pStyle w:val="pj"/>
      </w:pPr>
      <w:r>
        <w:rPr>
          <w:rStyle w:val="s0"/>
        </w:rPr>
        <w:t>Внесены изменения:</w:t>
      </w:r>
    </w:p>
    <w:p w:rsidR="00000000" w:rsidRDefault="00363AD3">
      <w:pPr>
        <w:pStyle w:val="pj"/>
      </w:pPr>
      <w:r>
        <w:rPr>
          <w:rStyle w:val="s0"/>
        </w:rPr>
        <w:t> </w:t>
      </w:r>
    </w:p>
    <w:p w:rsidR="00000000" w:rsidRDefault="00363AD3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27.04.20 г. № 31 (введен в действие со дня его первого официал</w:t>
      </w:r>
      <w:r>
        <w:rPr>
          <w:rStyle w:val="s0"/>
        </w:rPr>
        <w:t xml:space="preserve">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3AD3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23.06.21 г. № 66 (введен в действие по истечении десяти к</w:t>
      </w:r>
      <w:r>
        <w:rPr>
          <w:rStyle w:val="s0"/>
        </w:rPr>
        <w:t xml:space="preserve">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3AD3">
      <w:pPr>
        <w:pStyle w:val="pj"/>
      </w:pPr>
      <w:hyperlink r:id="rId13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</w:t>
      </w:r>
      <w:r>
        <w:rPr>
          <w:rStyle w:val="s0"/>
        </w:rPr>
        <w:t xml:space="preserve"> от 24.11.22 г. № 87 (</w:t>
      </w:r>
      <w:hyperlink r:id="rId14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декабря 2022 г.);</w:t>
      </w:r>
    </w:p>
    <w:p w:rsidR="00000000" w:rsidRDefault="00363AD3">
      <w:pPr>
        <w:pStyle w:val="pj"/>
      </w:pPr>
      <w:hyperlink r:id="rId15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</w:t>
      </w:r>
      <w:r>
        <w:rPr>
          <w:rStyle w:val="s0"/>
        </w:rPr>
        <w:t>кономики РК от 26.05.23 г. № 86 (</w:t>
      </w:r>
      <w:hyperlink r:id="rId16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июня 2023 г.);</w:t>
      </w:r>
    </w:p>
    <w:p w:rsidR="00000000" w:rsidRDefault="00363AD3">
      <w:pPr>
        <w:pStyle w:val="pj"/>
      </w:pPr>
      <w:hyperlink r:id="rId17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</w:t>
      </w:r>
      <w:r>
        <w:rPr>
          <w:rStyle w:val="s0"/>
        </w:rPr>
        <w:t>мьер-Министра - Министра национальной экономики РК от 02.05.24 г. № 22 (</w:t>
      </w:r>
      <w:hyperlink r:id="rId18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мая 2024 г.);</w:t>
      </w:r>
    </w:p>
    <w:p w:rsidR="00000000" w:rsidRDefault="00363AD3">
      <w:pPr>
        <w:pStyle w:val="pj"/>
      </w:pPr>
      <w:hyperlink r:id="rId1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12.11.24 г. № 101 (</w:t>
      </w:r>
      <w:hyperlink r:id="rId2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</w:t>
      </w:r>
      <w:r>
        <w:rPr>
          <w:rStyle w:val="s0"/>
        </w:rPr>
        <w:t>ноября 2024 г.).</w:t>
      </w:r>
    </w:p>
    <w:p w:rsidR="00000000" w:rsidRDefault="00363AD3">
      <w:pPr>
        <w:pStyle w:val="pj"/>
      </w:pPr>
      <w:r>
        <w:rPr>
          <w:rStyle w:val="s0"/>
        </w:rPr>
        <w:t> </w:t>
      </w:r>
    </w:p>
    <w:p w:rsidR="00000000" w:rsidRDefault="00363AD3">
      <w:pPr>
        <w:pStyle w:val="pj"/>
      </w:pPr>
      <w:r>
        <w:rPr>
          <w:rStyle w:val="s0"/>
        </w:rPr>
        <w:t>Предыдущие редакции:</w:t>
      </w:r>
    </w:p>
    <w:p w:rsidR="00000000" w:rsidRDefault="00363AD3">
      <w:pPr>
        <w:pStyle w:val="pj"/>
      </w:pPr>
      <w:r>
        <w:rPr>
          <w:rStyle w:val="s0"/>
        </w:rPr>
        <w:t> </w:t>
      </w:r>
    </w:p>
    <w:p w:rsidR="00000000" w:rsidRDefault="00363AD3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27.04.20 г.</w:t>
      </w:r>
    </w:p>
    <w:p w:rsidR="00000000" w:rsidRDefault="00363AD3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23.06.21 г.</w:t>
      </w:r>
    </w:p>
    <w:p w:rsidR="00000000" w:rsidRDefault="00363AD3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24.11.22 г.</w:t>
      </w:r>
    </w:p>
    <w:p w:rsidR="00000000" w:rsidRDefault="00363AD3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26.05.23 г.</w:t>
      </w:r>
    </w:p>
    <w:p w:rsidR="00000000" w:rsidRDefault="00363AD3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02.05.24 г.</w:t>
      </w:r>
    </w:p>
    <w:p w:rsidR="00000000" w:rsidRDefault="00363AD3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</w:t>
      </w:r>
      <w:r>
        <w:t>ения изменений от 12.11.24 г.</w:t>
      </w:r>
    </w:p>
    <w:p w:rsidR="00000000" w:rsidRDefault="00363AD3">
      <w:pPr>
        <w:pStyle w:val="pj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AD3" w:rsidRDefault="00363AD3" w:rsidP="00363AD3">
      <w:r>
        <w:separator/>
      </w:r>
    </w:p>
  </w:endnote>
  <w:endnote w:type="continuationSeparator" w:id="0">
    <w:p w:rsidR="00363AD3" w:rsidRDefault="00363AD3" w:rsidP="00363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D3" w:rsidRDefault="00363A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D3" w:rsidRDefault="00363A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D3" w:rsidRDefault="00363A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AD3" w:rsidRDefault="00363AD3" w:rsidP="00363AD3">
      <w:r>
        <w:separator/>
      </w:r>
    </w:p>
  </w:footnote>
  <w:footnote w:type="continuationSeparator" w:id="0">
    <w:p w:rsidR="00363AD3" w:rsidRDefault="00363AD3" w:rsidP="00363A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D3" w:rsidRDefault="00363A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D3" w:rsidRDefault="00363AD3" w:rsidP="00363A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3AD3" w:rsidRPr="00363AD3" w:rsidRDefault="00363AD3" w:rsidP="00363A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14 февраля 2019 года № 14 «Об утверждении Правил разработки, утверждения планов развития контролируемых государством акционерных обществ и товариществ с ограниченной ответственностью, государственных предприятий, мониторинга и оценки их реализации, а также разработки и представления отчетов по их исполнению» (с изменениями и дополнениями по состоянию на 26.11.2024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D3" w:rsidRDefault="00363A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3AD3"/>
    <w:rsid w:val="00363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3A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3A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3A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3A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3A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3A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3A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3A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250258" TargetMode="External"/><Relationship Id="rId18" Type="http://schemas.openxmlformats.org/officeDocument/2006/relationships/hyperlink" Target="http://online.zakon.kz/Document/?doc_id=35098281" TargetMode="External"/><Relationship Id="rId26" Type="http://schemas.openxmlformats.org/officeDocument/2006/relationships/hyperlink" Target="http://online.zakon.kz/Document/?doc_id=3356781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344647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5638748" TargetMode="External"/><Relationship Id="rId17" Type="http://schemas.openxmlformats.org/officeDocument/2006/relationships/hyperlink" Target="http://online.zakon.kz/Document/?doc_id=35098281" TargetMode="External"/><Relationship Id="rId25" Type="http://schemas.openxmlformats.org/officeDocument/2006/relationships/hyperlink" Target="http://online.zakon.kz/Document/?doc_id=33572827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13071" TargetMode="External"/><Relationship Id="rId20" Type="http://schemas.openxmlformats.org/officeDocument/2006/relationships/hyperlink" Target="http://online.zakon.kz/Document/?doc_id=33969326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73544" TargetMode="External"/><Relationship Id="rId24" Type="http://schemas.openxmlformats.org/officeDocument/2006/relationships/hyperlink" Target="http://online.zakon.kz/Document/?doc_id=3740207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13071" TargetMode="External"/><Relationship Id="rId23" Type="http://schemas.openxmlformats.org/officeDocument/2006/relationships/hyperlink" Target="http://online.zakon.kz/Document/?doc_id=34049351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2293497" TargetMode="External"/><Relationship Id="rId19" Type="http://schemas.openxmlformats.org/officeDocument/2006/relationships/hyperlink" Target="http://online.zakon.kz/Document/?doc_id=33969326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59873" TargetMode="External"/><Relationship Id="rId14" Type="http://schemas.openxmlformats.org/officeDocument/2006/relationships/hyperlink" Target="http://online.zakon.kz/Document/?doc_id=33250258" TargetMode="External"/><Relationship Id="rId22" Type="http://schemas.openxmlformats.org/officeDocument/2006/relationships/hyperlink" Target="http://online.zakon.kz/Document/?doc_id=3294604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79696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3200</Characters>
  <Application>Microsoft Office Word</Application>
  <DocSecurity>0</DocSecurity>
  <Lines>26</Lines>
  <Paragraphs>6</Paragraphs>
  <ScaleCrop>false</ScaleCrop>
  <Company/>
  <LinksUpToDate>false</LinksUpToDate>
  <CharactersWithSpaces>3482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2025-07-13T10:04:00Z</dcterms:created>
  <dcterms:modified xsi:type="dcterms:W3CDTF">2025-07-13T10:04:00Z</dcterms:modified>
</cp:coreProperties>
</file>