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51A6">
      <w:pPr>
        <w:jc w:val="center"/>
        <w:textAlignment w:val="baseline"/>
      </w:pPr>
      <w:bookmarkStart w:id="0" w:name="_GoBack"/>
      <w:bookmarkEnd w:id="0"/>
      <w:r>
        <w:rPr>
          <w:rStyle w:val="s1"/>
        </w:rPr>
        <w:t>Постановление Правления Агентства Республики Казахстан по регулированию и развитию финансового рынка от 30 апреля 2020 года № 55</w:t>
      </w:r>
      <w:r>
        <w:rPr>
          <w:rStyle w:val="s1"/>
        </w:rPr>
        <w:br/>
        <w:t>О внесении изменений в некоторые нормативные правовые акты Республики Казахстан по вопросам регулирования деятельности организа</w:t>
      </w:r>
      <w:r>
        <w:rPr>
          <w:rStyle w:val="s1"/>
        </w:rPr>
        <w:t>ций, осуществляющих микрофинансовую деятельность</w:t>
      </w:r>
    </w:p>
    <w:p w:rsidR="00000000" w:rsidRDefault="00B951A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23.11.2020 г.)</w:t>
      </w:r>
    </w:p>
    <w:p w:rsidR="00000000" w:rsidRDefault="00B951A6">
      <w:pPr>
        <w:ind w:firstLine="397"/>
        <w:jc w:val="both"/>
      </w:pPr>
      <w:r>
        <w:rPr>
          <w:rStyle w:val="s0"/>
        </w:rPr>
        <w:t> </w:t>
      </w:r>
    </w:p>
    <w:p w:rsidR="00000000" w:rsidRDefault="00B951A6">
      <w:pPr>
        <w:ind w:firstLine="397"/>
        <w:jc w:val="both"/>
      </w:pPr>
      <w:r>
        <w:rPr>
          <w:rStyle w:val="s0"/>
        </w:rPr>
        <w:t xml:space="preserve">В соответствии с законами Республики Казахстан </w:t>
      </w:r>
      <w:hyperlink r:id="rId8" w:history="1">
        <w:r>
          <w:rPr>
            <w:rStyle w:val="a4"/>
          </w:rPr>
          <w:t>от 4 июля 2003 года</w:t>
        </w:r>
      </w:hyperlink>
      <w:r>
        <w:rPr>
          <w:rStyle w:val="s0"/>
        </w:rPr>
        <w:t xml:space="preserve"> «О государственном регулировании, контроле и надзоре финансового рынка и финансовых организаций», </w:t>
      </w:r>
      <w:hyperlink r:id="rId9" w:history="1">
        <w:r>
          <w:rPr>
            <w:rStyle w:val="a4"/>
          </w:rPr>
          <w:t>от 26 ноября 2012 года</w:t>
        </w:r>
      </w:hyperlink>
      <w:r>
        <w:rPr>
          <w:rStyle w:val="s0"/>
        </w:rPr>
        <w:t xml:space="preserve"> «О микрофинансовой деятельности», </w:t>
      </w:r>
      <w:hyperlink r:id="rId10" w:history="1">
        <w:r>
          <w:rPr>
            <w:rStyle w:val="a4"/>
          </w:rPr>
          <w:t>от 15 апреля 2013 года</w:t>
        </w:r>
      </w:hyperlink>
      <w:r>
        <w:rPr>
          <w:rStyle w:val="s0"/>
        </w:rPr>
        <w:t xml:space="preserve"> «О государственных услугах», </w:t>
      </w:r>
      <w:hyperlink r:id="rId11" w:history="1">
        <w:r>
          <w:rPr>
            <w:rStyle w:val="a4"/>
          </w:rPr>
          <w:t>от 16 мая 2014 года</w:t>
        </w:r>
      </w:hyperlink>
      <w:r>
        <w:rPr>
          <w:rStyle w:val="s0"/>
        </w:rPr>
        <w:t xml:space="preserve"> «О разрешениях и уведомлениях», Указами Президента Республики Каза</w:t>
      </w:r>
      <w:r>
        <w:rPr>
          <w:rStyle w:val="s0"/>
        </w:rPr>
        <w:t xml:space="preserve">хстан </w:t>
      </w:r>
      <w:hyperlink r:id="rId12" w:history="1">
        <w:r>
          <w:rPr>
            <w:rStyle w:val="a4"/>
          </w:rPr>
          <w:t>от 15 марта 2020 года № 285</w:t>
        </w:r>
      </w:hyperlink>
      <w:r>
        <w:rPr>
          <w:rStyle w:val="s0"/>
        </w:rPr>
        <w:t xml:space="preserve"> «О введении чрезвычайного положения в Республике Казахстан», </w:t>
      </w:r>
      <w:hyperlink r:id="rId13" w:history="1">
        <w:r>
          <w:rPr>
            <w:rStyle w:val="a4"/>
          </w:rPr>
          <w:t>от 16 марта 2020 года № 286</w:t>
        </w:r>
      </w:hyperlink>
      <w:r>
        <w:rPr>
          <w:rStyle w:val="s0"/>
        </w:rPr>
        <w:t xml:space="preserve"> «О </w:t>
      </w:r>
      <w:r>
        <w:rPr>
          <w:rStyle w:val="s0"/>
        </w:rPr>
        <w:t xml:space="preserve">мерах по обеспечению социально-экономической стабильности» Правление Агентства Республики Казахстан по регулированию и развитию финансового рынка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B951A6">
      <w:pPr>
        <w:ind w:firstLine="397"/>
        <w:jc w:val="both"/>
      </w:pPr>
      <w:r>
        <w:rPr>
          <w:rStyle w:val="s0"/>
        </w:rPr>
        <w:t xml:space="preserve">1. Внести в </w:t>
      </w:r>
      <w:hyperlink r:id="rId1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</w:t>
      </w:r>
      <w:r>
        <w:rPr>
          <w:rStyle w:val="s0"/>
        </w:rPr>
        <w:t>ения Национального Банка Республики Казахстан от 14 ноября 2019 года № 192 «Об утверждении пруденциальных нормативов и иных обязательных к соблюдению организацией, осуществляющей микрофинансовую деятельность, норм и лимитов, методики их расчетов» (зарегист</w:t>
      </w:r>
      <w:r>
        <w:rPr>
          <w:rStyle w:val="s0"/>
        </w:rPr>
        <w:t>рировано в Реестре государственной регистрации нормативных правовых актов под № 19629, опубликовано 27 ноября 2019 года в Эталонном контрольном банке нормативных правовых актов Республики Казахстан) следующие изменения:</w:t>
      </w:r>
    </w:p>
    <w:p w:rsidR="00000000" w:rsidRDefault="00B951A6">
      <w:pPr>
        <w:ind w:firstLine="397"/>
        <w:jc w:val="both"/>
      </w:pPr>
      <w:r>
        <w:rPr>
          <w:rStyle w:val="s0"/>
        </w:rPr>
        <w:t>в Пруденциальных нормативах и иных о</w:t>
      </w:r>
      <w:r>
        <w:rPr>
          <w:rStyle w:val="s0"/>
        </w:rPr>
        <w:t>бязательных к соблюдению организацией, осуществляющей микрофинансовую деятельность, нормах и лимитах, методике их расчетов, утвержденных указанным постановлением:</w:t>
      </w:r>
    </w:p>
    <w:p w:rsidR="00000000" w:rsidRDefault="00B951A6">
      <w:pPr>
        <w:ind w:firstLine="397"/>
        <w:jc w:val="both"/>
      </w:pPr>
      <w:r>
        <w:rPr>
          <w:rStyle w:val="s0"/>
        </w:rPr>
        <w:t>пункты 3 и 4 изложить в следующей редакции:</w:t>
      </w:r>
    </w:p>
    <w:p w:rsidR="00000000" w:rsidRDefault="00B951A6">
      <w:pPr>
        <w:ind w:firstLine="397"/>
        <w:jc w:val="both"/>
      </w:pPr>
      <w:r>
        <w:rPr>
          <w:rStyle w:val="s0"/>
        </w:rPr>
        <w:t>«3. Минимальный размер уставного капитала составл</w:t>
      </w:r>
      <w:r>
        <w:rPr>
          <w:rStyle w:val="s0"/>
        </w:rPr>
        <w:t>яет:</w:t>
      </w:r>
    </w:p>
    <w:p w:rsidR="00000000" w:rsidRDefault="00B951A6">
      <w:pPr>
        <w:ind w:firstLine="397"/>
        <w:jc w:val="both"/>
      </w:pPr>
      <w:r>
        <w:rPr>
          <w:rStyle w:val="s0"/>
        </w:rPr>
        <w:t>1) для микрофинансовой организации - 100 000 000 (сто миллионов) тенге, за исключением микрофинансовой организации, прошедшей учетную регистрацию в уполномоченном органе по регулированию, контролю и надзору финансового рынка и финансовых организаций (</w:t>
      </w:r>
      <w:r>
        <w:rPr>
          <w:rStyle w:val="s0"/>
        </w:rPr>
        <w:t>далее - уполномоченный орган) до 1 января 2020 года, для которой минимальный размер уставного капитала составляет:</w:t>
      </w:r>
    </w:p>
    <w:p w:rsidR="00000000" w:rsidRDefault="00B951A6">
      <w:pPr>
        <w:ind w:firstLine="397"/>
        <w:jc w:val="both"/>
      </w:pPr>
      <w:r>
        <w:rPr>
          <w:rStyle w:val="s0"/>
        </w:rPr>
        <w:t>с 1 января 2020 года - 30 000 000 (тридцать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с 1 января 2021 года - 50 000 000 (пятьдесят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 xml:space="preserve">с 1 января 2022 </w:t>
      </w:r>
      <w:r>
        <w:rPr>
          <w:rStyle w:val="s0"/>
        </w:rPr>
        <w:t>года - 70 000 000 (семьдесят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с 1 января 2023 года - 100 000 000 (сто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2) для кредитного товарищества - 50 000 000 (пятьдесят миллионов) тенге, за исключением:</w:t>
      </w:r>
    </w:p>
    <w:p w:rsidR="00000000" w:rsidRDefault="00B951A6">
      <w:pPr>
        <w:ind w:firstLine="397"/>
        <w:jc w:val="both"/>
      </w:pPr>
      <w:r>
        <w:rPr>
          <w:rStyle w:val="s0"/>
        </w:rPr>
        <w:t>кредитного товарищества, прошедшего государственную регистраци</w:t>
      </w:r>
      <w:r>
        <w:rPr>
          <w:rStyle w:val="s0"/>
        </w:rPr>
        <w:t>ю в качестве кредитного товарищества до 1 января 2020 года и осуществляющего свою деятельность в городах Нур-Султане, Алматы, Шымкенте или областном центре, для которого минимальный размер уставного капитала составляет:</w:t>
      </w:r>
    </w:p>
    <w:p w:rsidR="00000000" w:rsidRDefault="00B951A6">
      <w:pPr>
        <w:ind w:firstLine="397"/>
        <w:jc w:val="both"/>
      </w:pPr>
      <w:r>
        <w:rPr>
          <w:rStyle w:val="s0"/>
        </w:rPr>
        <w:t>с 1 января 2020 года - 10 000 000 (д</w:t>
      </w:r>
      <w:r>
        <w:rPr>
          <w:rStyle w:val="s0"/>
        </w:rPr>
        <w:t>есять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с 1 июля 2020 года - 20 000 000 (двадцать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с 1 июля 2021 года - 30 000 000 (тридцать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с 1 июля 2022 года - 50 000 000 (пятьдесят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кредитного товарищества, прошедшего государственную регистрацию в качестве кредитного товарищества до 1 января 2021 года и осуществляющего свою деятельность вне городов Нур-Султана, Алматы, Шымкента или областного центра, для которого минимальный размер ус</w:t>
      </w:r>
      <w:r>
        <w:rPr>
          <w:rStyle w:val="s0"/>
        </w:rPr>
        <w:t>тавного капитала составляет:</w:t>
      </w:r>
    </w:p>
    <w:p w:rsidR="00000000" w:rsidRDefault="00B951A6">
      <w:pPr>
        <w:ind w:firstLine="397"/>
        <w:jc w:val="both"/>
      </w:pPr>
      <w:r>
        <w:rPr>
          <w:rStyle w:val="s0"/>
        </w:rPr>
        <w:t>с 1 января 2020 года - 5 000 000 (пять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с 1 января 2021 года - 10 000 000 (десять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с 1 января 2022 года - 15 000 000 (пятнадцать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с 1 января 2023 года - 25 000 000 (двадцать пя</w:t>
      </w:r>
      <w:r>
        <w:rPr>
          <w:rStyle w:val="s0"/>
        </w:rPr>
        <w:t>ть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3) для ломбарда, осуществляющего свою деятельность в городах Нур-Султане, Алматы, Шымкенте или областном центре - 70 000 000 (семьдесят миллионов) тенге, за исключением ломбарда, прошедшего государственную регистрацию в качестве ломбар</w:t>
      </w:r>
      <w:r>
        <w:rPr>
          <w:rStyle w:val="s0"/>
        </w:rPr>
        <w:t>да до 1 января 2020 года, для которого минимальный размер уставного капитала составляет:</w:t>
      </w:r>
    </w:p>
    <w:p w:rsidR="00000000" w:rsidRDefault="00B951A6">
      <w:pPr>
        <w:ind w:firstLine="397"/>
        <w:jc w:val="both"/>
      </w:pPr>
      <w:r>
        <w:rPr>
          <w:rStyle w:val="s0"/>
        </w:rPr>
        <w:t>с 1 января 2020 года - 10 000 000 (десять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с 1 января 2021 года - 30 000 000 (тридцать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 xml:space="preserve">с 1 января 2022 года - 50 000 000 (пятьдесят </w:t>
      </w:r>
      <w:r>
        <w:rPr>
          <w:rStyle w:val="s0"/>
        </w:rPr>
        <w:t>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с 1 января 2023 года - 70 000 000 (семьдесят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 xml:space="preserve">4) для ломбарда, осуществляющего свою деятельность вне городов Нур-Султана, Алматы, Шымкента или областном центре - 30 000 000 (тридцать миллионов) тенге, за исключением ломбарда, прошедшего государственную регистрацию в качестве ломбарда до 1 января 2020 </w:t>
      </w:r>
      <w:r>
        <w:rPr>
          <w:rStyle w:val="s0"/>
        </w:rPr>
        <w:t>года, для которого минимальный размер уставного капитала составляет:</w:t>
      </w:r>
    </w:p>
    <w:p w:rsidR="00000000" w:rsidRDefault="00B951A6">
      <w:pPr>
        <w:ind w:firstLine="397"/>
        <w:jc w:val="both"/>
      </w:pPr>
      <w:r>
        <w:rPr>
          <w:rStyle w:val="s0"/>
        </w:rPr>
        <w:t>с 1 января 2020 года - 5 000 000 (пять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с 1 января 2021 года - 10 000 000 (десять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с 1 января 2022 года - 20 000 000 (двадцать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с 1 янва</w:t>
      </w:r>
      <w:r>
        <w:rPr>
          <w:rStyle w:val="s0"/>
        </w:rPr>
        <w:t>ря 2023 года - 30 000 000 (тридцать миллионов) тенге.</w:t>
      </w:r>
    </w:p>
    <w:p w:rsidR="00000000" w:rsidRDefault="00B951A6">
      <w:pPr>
        <w:ind w:firstLine="397"/>
        <w:jc w:val="both"/>
      </w:pPr>
      <w:r>
        <w:rPr>
          <w:rStyle w:val="s0"/>
        </w:rPr>
        <w:t>4. Минимальный размер собственного капитала составляет:</w:t>
      </w:r>
    </w:p>
    <w:p w:rsidR="00000000" w:rsidRDefault="00B951A6">
      <w:pPr>
        <w:ind w:firstLine="397"/>
        <w:jc w:val="both"/>
      </w:pPr>
      <w:r>
        <w:rPr>
          <w:rStyle w:val="s0"/>
        </w:rPr>
        <w:t xml:space="preserve">1) для микрофинансовой организации - 100 000 000 (сто миллионов) тенге, за исключением микрофинансовой организации, прошедшей учетную регистрацию </w:t>
      </w:r>
      <w:r>
        <w:rPr>
          <w:rStyle w:val="s0"/>
        </w:rPr>
        <w:t>в уполномоченном органе до 1 января 2020 года, для которой минимальный размер собственного капитала составляет:</w:t>
      </w:r>
    </w:p>
    <w:p w:rsidR="00000000" w:rsidRDefault="00B951A6">
      <w:pPr>
        <w:ind w:firstLine="397"/>
        <w:jc w:val="both"/>
      </w:pPr>
      <w:r>
        <w:rPr>
          <w:rStyle w:val="s0"/>
        </w:rPr>
        <w:t>с 1 января 2020 года - 30 000 000 (тридцать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с 1 января 2021 года - 50 000 000 (пятьдесят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с 1 января 2022 год</w:t>
      </w:r>
      <w:r>
        <w:rPr>
          <w:rStyle w:val="s0"/>
        </w:rPr>
        <w:t>а - 70 000 000 (семьдесят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с 1 января 2023 года - 100 000 000 (сто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2) для кредитного товарищества - 50 000 000 (пятьдесят миллионов) тенге, за исключением:</w:t>
      </w:r>
    </w:p>
    <w:p w:rsidR="00000000" w:rsidRDefault="00B951A6">
      <w:pPr>
        <w:ind w:firstLine="397"/>
        <w:jc w:val="both"/>
      </w:pPr>
      <w:r>
        <w:rPr>
          <w:rStyle w:val="s0"/>
        </w:rPr>
        <w:t>кредитного товарищества, прошедшего государственную регистрацию в</w:t>
      </w:r>
      <w:r>
        <w:rPr>
          <w:rStyle w:val="s0"/>
        </w:rPr>
        <w:t xml:space="preserve"> качестве кредитного товарищества до 1 января 2020 года и осуществляющего свою деятельность в городах Нур-Султане, Алматы, Шымкенте или областном центре, для которого минимальный размер собственного капитала составляет:</w:t>
      </w:r>
    </w:p>
    <w:p w:rsidR="00000000" w:rsidRDefault="00B951A6">
      <w:pPr>
        <w:ind w:firstLine="397"/>
        <w:jc w:val="both"/>
      </w:pPr>
      <w:r>
        <w:rPr>
          <w:rStyle w:val="s0"/>
        </w:rPr>
        <w:t>с 1 января 2020 года - 10 000 000 (д</w:t>
      </w:r>
      <w:r>
        <w:rPr>
          <w:rStyle w:val="s0"/>
        </w:rPr>
        <w:t>есять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с 1 июля 2020 года - 20 000 000 (двадцать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с 1 июля 2021 года - 30 000 000 (тридцать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с 1 июля 2022 года - 50 000 000 (пятьдесят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кредитного товарищества, прошедшего государственную</w:t>
      </w:r>
      <w:r>
        <w:rPr>
          <w:rStyle w:val="s0"/>
        </w:rPr>
        <w:t xml:space="preserve"> регистрацию в качестве кредитного товарищества до 1 января 2021 года и осуществляющего свою деятельность вне городов Нур-Султана, Алматы, Шымкента или областного центра, для которого минимальный размер собственного капитала составляет:</w:t>
      </w:r>
    </w:p>
    <w:p w:rsidR="00000000" w:rsidRDefault="00B951A6">
      <w:pPr>
        <w:ind w:firstLine="397"/>
        <w:jc w:val="both"/>
      </w:pPr>
      <w:r>
        <w:rPr>
          <w:rStyle w:val="s0"/>
        </w:rPr>
        <w:t>с 1 января 2020 год</w:t>
      </w:r>
      <w:r>
        <w:rPr>
          <w:rStyle w:val="s0"/>
        </w:rPr>
        <w:t>а - 5 000 000 (пять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с 1 января 2021 года - 10 000 000 (десять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с 1 января 2022 года - 15 000 000 (пятнадцать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с 1 января 2023 года - 25 000 000 (двадцать пять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3) для ломбарда, осуществля</w:t>
      </w:r>
      <w:r>
        <w:rPr>
          <w:rStyle w:val="s0"/>
        </w:rPr>
        <w:t>ющего свою деятельность в городах Нур-Султане, Алматы, Шымкенте или областном центре - 70 000 000 (семьдесят миллионов) тенге, за исключением ломбарда, прошедшего государственную регистрацию в качестве ломбарда до 1 января 2020 года, для которого минимальн</w:t>
      </w:r>
      <w:r>
        <w:rPr>
          <w:rStyle w:val="s0"/>
        </w:rPr>
        <w:t>ый размер собственного капитала составляет:</w:t>
      </w:r>
    </w:p>
    <w:p w:rsidR="00000000" w:rsidRDefault="00B951A6">
      <w:pPr>
        <w:ind w:firstLine="397"/>
        <w:jc w:val="both"/>
      </w:pPr>
      <w:r>
        <w:rPr>
          <w:rStyle w:val="s0"/>
        </w:rPr>
        <w:t>с 1 января 2020 года - 10 000 000 (десять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с 1 января 2021 года - 30 000 000 (тридцать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с 1 января 2022 года - 50 000 000 (пятьдесят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с 1 января 2023 года - 70 0</w:t>
      </w:r>
      <w:r>
        <w:rPr>
          <w:rStyle w:val="s0"/>
        </w:rPr>
        <w:t>00 000 (семьдесят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 xml:space="preserve">4) для ломбарда, осуществляющего свою деятельность вне городов Нур-Султана, Алматы, Шымкента или областном центре - 30 000 000 (тридцать миллионов) тенге, за исключением ломбарда, прошедшего государственную регистрацию в качестве ломбарда до 1 января 2020 </w:t>
      </w:r>
      <w:r>
        <w:rPr>
          <w:rStyle w:val="s0"/>
        </w:rPr>
        <w:t>года, для которого минимальный размер собственного капитала составляет:</w:t>
      </w:r>
    </w:p>
    <w:p w:rsidR="00000000" w:rsidRDefault="00B951A6">
      <w:pPr>
        <w:ind w:firstLine="397"/>
        <w:jc w:val="both"/>
      </w:pPr>
      <w:r>
        <w:rPr>
          <w:rStyle w:val="s0"/>
        </w:rPr>
        <w:t>с 1 января 2020 года - 5 000 000 (пять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с 1 января 2021 года - 10 000 000 (десять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с 1 января 2022 года - 20 000 000 (двадцать миллионов) тенге;</w:t>
      </w:r>
    </w:p>
    <w:p w:rsidR="00000000" w:rsidRDefault="00B951A6">
      <w:pPr>
        <w:ind w:firstLine="397"/>
        <w:jc w:val="both"/>
      </w:pPr>
      <w:r>
        <w:rPr>
          <w:rStyle w:val="s0"/>
        </w:rPr>
        <w:t>с 1 я</w:t>
      </w:r>
      <w:r>
        <w:rPr>
          <w:rStyle w:val="s0"/>
        </w:rPr>
        <w:t>нваря 2023 года - 30 000 000 (тридцать миллионов) тенге.».</w:t>
      </w:r>
    </w:p>
    <w:p w:rsidR="00000000" w:rsidRDefault="00B951A6">
      <w:pPr>
        <w:ind w:firstLine="397"/>
        <w:jc w:val="both"/>
      </w:pPr>
      <w:r>
        <w:rPr>
          <w:rStyle w:val="s0"/>
        </w:rPr>
        <w:t xml:space="preserve">2. Утратил силу в соответствии с </w:t>
      </w:r>
      <w:hyperlink r:id="rId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23.11.20 г. </w:t>
      </w:r>
      <w:r>
        <w:rPr>
          <w:rStyle w:val="s0"/>
        </w:rPr>
        <w:t xml:space="preserve">№ 108 </w:t>
      </w:r>
      <w:r>
        <w:rPr>
          <w:rStyle w:val="s3"/>
        </w:rPr>
        <w:t>(</w:t>
      </w:r>
      <w:hyperlink r:id="rId16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951A6">
      <w:pPr>
        <w:ind w:firstLine="397"/>
        <w:jc w:val="both"/>
      </w:pPr>
      <w:r>
        <w:rPr>
          <w:rStyle w:val="s0"/>
        </w:rPr>
        <w:t>3. Департаменту методологии и регулирования финансовых организаций в установленном законодательством Республики Казахстан порядке обеспечить:</w:t>
      </w:r>
    </w:p>
    <w:p w:rsidR="00000000" w:rsidRDefault="00B951A6">
      <w:pPr>
        <w:ind w:firstLine="397"/>
        <w:jc w:val="both"/>
      </w:pPr>
      <w:r>
        <w:rPr>
          <w:rStyle w:val="s0"/>
        </w:rPr>
        <w:t>1) совместно с Юридическим департаментом государственную регистрацию настоящего постановления в Министерстве юстиции Республики Казахстан;</w:t>
      </w:r>
    </w:p>
    <w:p w:rsidR="00000000" w:rsidRDefault="00B951A6">
      <w:pPr>
        <w:ind w:firstLine="397"/>
        <w:jc w:val="both"/>
      </w:pPr>
      <w:r>
        <w:rPr>
          <w:rStyle w:val="s0"/>
        </w:rPr>
        <w:t>2) размещение настоящего постановления на официальном интернет-ресурсе Агентства Республики Казахстан по регулировани</w:t>
      </w:r>
      <w:r>
        <w:rPr>
          <w:rStyle w:val="s0"/>
        </w:rPr>
        <w:t>ю и развитию финансового рынка после его официального опубликования;</w:t>
      </w:r>
    </w:p>
    <w:p w:rsidR="00000000" w:rsidRDefault="00B951A6">
      <w:pPr>
        <w:ind w:firstLine="397"/>
        <w:jc w:val="both"/>
      </w:pPr>
      <w:r>
        <w:rPr>
          <w:rStyle w:val="s0"/>
        </w:rPr>
        <w:t xml:space="preserve">3) в течение десяти рабочих дней после государственной </w:t>
      </w:r>
      <w:hyperlink r:id="rId17" w:history="1">
        <w:r>
          <w:rPr>
            <w:rStyle w:val="a4"/>
          </w:rPr>
          <w:t>регистрации</w:t>
        </w:r>
      </w:hyperlink>
      <w:r>
        <w:rPr>
          <w:rStyle w:val="s0"/>
        </w:rPr>
        <w:t xml:space="preserve"> настоящего постановления представление в Юридический де</w:t>
      </w:r>
      <w:r>
        <w:rPr>
          <w:rStyle w:val="s0"/>
        </w:rPr>
        <w:t>партамент сведений об исполнении мероприятий, предусмотренных подпунктом 2) настоящего пункта и пунктом 4 настоящего постановления.</w:t>
      </w:r>
    </w:p>
    <w:p w:rsidR="00000000" w:rsidRDefault="00B951A6">
      <w:pPr>
        <w:ind w:firstLine="397"/>
        <w:jc w:val="both"/>
      </w:pPr>
      <w:r>
        <w:rPr>
          <w:rStyle w:val="s0"/>
        </w:rPr>
        <w:t>4. Управлению международных отношений и внешних коммуникаций обеспечить в течение десяти календарных дней после государствен</w:t>
      </w:r>
      <w:r>
        <w:rPr>
          <w:rStyle w:val="s0"/>
        </w:rPr>
        <w:t>ной регистрации настоящего постановления направление его копии на официальное опубликование в периодические печатные издания.</w:t>
      </w:r>
    </w:p>
    <w:p w:rsidR="00000000" w:rsidRDefault="00B951A6">
      <w:pPr>
        <w:ind w:firstLine="397"/>
        <w:jc w:val="both"/>
      </w:pPr>
      <w:r>
        <w:rPr>
          <w:rStyle w:val="s0"/>
        </w:rPr>
        <w:t>5. Контроль за исполнением настоящего постановления возложить на курирующего заместителя Председателя Агентства Республики Казахст</w:t>
      </w:r>
      <w:r>
        <w:rPr>
          <w:rStyle w:val="s0"/>
        </w:rPr>
        <w:t>ан по регулированию и развитию финансового рынка.</w:t>
      </w:r>
    </w:p>
    <w:p w:rsidR="00000000" w:rsidRDefault="00B951A6">
      <w:pPr>
        <w:ind w:firstLine="397"/>
        <w:jc w:val="both"/>
      </w:pPr>
      <w:r>
        <w:rPr>
          <w:rStyle w:val="s0"/>
        </w:rPr>
        <w:t xml:space="preserve">6. Настоящее постановление вводится в действие со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B951A6">
      <w:pPr>
        <w:ind w:firstLine="397"/>
        <w:jc w:val="both"/>
      </w:pPr>
      <w:r>
        <w:rPr>
          <w:rStyle w:val="s0"/>
        </w:rPr>
        <w:t> </w:t>
      </w:r>
    </w:p>
    <w:p w:rsidR="00000000" w:rsidRDefault="00B951A6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51A6">
            <w:r>
              <w:rPr>
                <w:rStyle w:val="s0"/>
                <w:b/>
                <w:bCs/>
              </w:rPr>
              <w:t>Председатель Агентства Республики Казахс</w:t>
            </w:r>
            <w:r>
              <w:rPr>
                <w:rStyle w:val="s0"/>
                <w:b/>
                <w:bCs/>
              </w:rPr>
              <w:t xml:space="preserve">тан </w:t>
            </w:r>
          </w:p>
          <w:p w:rsidR="00000000" w:rsidRDefault="00B951A6">
            <w:r>
              <w:rPr>
                <w:rStyle w:val="s0"/>
                <w:b/>
                <w:bCs/>
              </w:rPr>
              <w:t>по регулированию и развитию финансового рынка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51A6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951A6">
            <w:pPr>
              <w:jc w:val="right"/>
            </w:pPr>
            <w:r>
              <w:rPr>
                <w:rStyle w:val="s0"/>
                <w:b/>
                <w:bCs/>
              </w:rPr>
              <w:t>М. Абылкасымова</w:t>
            </w:r>
          </w:p>
        </w:tc>
      </w:tr>
    </w:tbl>
    <w:p w:rsidR="00000000" w:rsidRDefault="00B951A6">
      <w:r>
        <w:t> </w:t>
      </w:r>
    </w:p>
    <w:p w:rsidR="00000000" w:rsidRDefault="00B951A6">
      <w:pPr>
        <w:ind w:firstLine="397"/>
        <w:jc w:val="both"/>
      </w:pPr>
      <w:r>
        <w:rPr>
          <w:rStyle w:val="s0"/>
        </w:rPr>
        <w:t> </w:t>
      </w:r>
    </w:p>
    <w:p w:rsidR="00000000" w:rsidRDefault="00B951A6">
      <w:pPr>
        <w:ind w:firstLine="397"/>
        <w:jc w:val="both"/>
      </w:pPr>
      <w:r>
        <w:t xml:space="preserve">Приложение. </w:t>
      </w:r>
      <w:r>
        <w:rPr>
          <w:rStyle w:val="s0"/>
        </w:rPr>
        <w:t xml:space="preserve">Утратило силу в соответствии с </w:t>
      </w:r>
      <w:hyperlink r:id="rId1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Агентства РК по регулированию и развитию финансового рынка от 23.11.20 г. № 108 </w:t>
      </w:r>
      <w:r>
        <w:rPr>
          <w:rStyle w:val="s3"/>
        </w:rPr>
        <w:t>(</w:t>
      </w:r>
      <w:hyperlink r:id="rId20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951A6">
      <w:pPr>
        <w:ind w:firstLine="397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51A6" w:rsidRDefault="00B951A6" w:rsidP="00B951A6">
      <w:r>
        <w:separator/>
      </w:r>
    </w:p>
  </w:endnote>
  <w:endnote w:type="continuationSeparator" w:id="0">
    <w:p w:rsidR="00B951A6" w:rsidRDefault="00B951A6" w:rsidP="00B951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1A6" w:rsidRDefault="00B951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1A6" w:rsidRDefault="00B951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1A6" w:rsidRDefault="00B951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51A6" w:rsidRDefault="00B951A6" w:rsidP="00B951A6">
      <w:r>
        <w:separator/>
      </w:r>
    </w:p>
  </w:footnote>
  <w:footnote w:type="continuationSeparator" w:id="0">
    <w:p w:rsidR="00B951A6" w:rsidRDefault="00B951A6" w:rsidP="00B951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1A6" w:rsidRDefault="00B951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1A6" w:rsidRDefault="00B951A6" w:rsidP="00B951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51A6" w:rsidRDefault="00B951A6" w:rsidP="00B951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30 апреля 2020 года № 55 «О внесении изменений в некоторые нормативные правовые акты Республики Казахстан по вопросам регулирования деятельности организаций, осуществляющих микрофинансовую деятельность» (с изменениями от 23.11.2020 г.)</w:t>
    </w:r>
  </w:p>
  <w:p w:rsidR="00B951A6" w:rsidRPr="00B951A6" w:rsidRDefault="00B951A6" w:rsidP="00B951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30.04.2020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1A6" w:rsidRDefault="00B951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51A6"/>
    <w:rsid w:val="00B95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51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51A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51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51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51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51A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51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51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1467" TargetMode="External"/><Relationship Id="rId13" Type="http://schemas.openxmlformats.org/officeDocument/2006/relationships/hyperlink" Target="http://online.zakon.kz/Document/?doc_id=35552361" TargetMode="External"/><Relationship Id="rId18" Type="http://schemas.openxmlformats.org/officeDocument/2006/relationships/hyperlink" Target="http://online.zakon.kz/Document/?doc_id=38257201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8257201" TargetMode="External"/><Relationship Id="rId12" Type="http://schemas.openxmlformats.org/officeDocument/2006/relationships/hyperlink" Target="http://online.zakon.kz/Document/?doc_id=32648341" TargetMode="External"/><Relationship Id="rId17" Type="http://schemas.openxmlformats.org/officeDocument/2006/relationships/hyperlink" Target="http://online.zakon.kz/Document/?doc_id=38257201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680883" TargetMode="External"/><Relationship Id="rId20" Type="http://schemas.openxmlformats.org/officeDocument/2006/relationships/hyperlink" Target="http://online.zakon.kz/Document/?doc_id=3568088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48200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826021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1376056" TargetMode="External"/><Relationship Id="rId19" Type="http://schemas.openxmlformats.org/officeDocument/2006/relationships/hyperlink" Target="http://online.zakon.kz/Document/?doc_id=358260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00092" TargetMode="External"/><Relationship Id="rId14" Type="http://schemas.openxmlformats.org/officeDocument/2006/relationships/hyperlink" Target="http://online.zakon.kz/Document/?doc_id=34648651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1318</Words>
  <Characters>8848</Characters>
  <Application>Microsoft Office Word</Application>
  <DocSecurity>0</DocSecurity>
  <Lines>73</Lines>
  <Paragraphs>20</Paragraphs>
  <ScaleCrop>false</ScaleCrop>
  <Company>SPecialiST RePack</Company>
  <LinksUpToDate>false</LinksUpToDate>
  <CharactersWithSpaces>10146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30 апреля 2020 года № 55 «О внесении изменений в некоторые нормативные правовые акты Республики Казахстан по вопросам регулирования деятельности организаций, осуществляющих микрофинансовую деятельность» (с изменениями от 23.11.2020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2024-04-17T01:14:00Z</dcterms:created>
  <dcterms:modified xsi:type="dcterms:W3CDTF">2024-04-17T01:14:00Z</dcterms:modified>
</cp:coreProperties>
</file>