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99A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«Присвоение персонального идентификационного номера (ПИН-код) производителям (импортерам) отдельных видов нефтепродуктов, а также на товары производителей и импортеров некоторых видов подакцизной продукции, авиационного топ</w:t>
      </w:r>
      <w:r>
        <w:rPr>
          <w:rStyle w:val="s0"/>
          <w:b/>
          <w:bCs/>
        </w:rPr>
        <w:t>лива и мазута» (приложение 7 к приказу Министра финансов Республики Казахстан от 4 июня 2015 года № 348) (с изменениями по состоянию на 18.02.2019 г.) (утратил силу)</w:t>
      </w:r>
    </w:p>
    <w:p w:rsidR="00000000" w:rsidRDefault="003A099A">
      <w:pPr>
        <w:pStyle w:val="pj"/>
      </w:pPr>
      <w:r>
        <w:rPr>
          <w:rStyle w:val="s0"/>
          <w:b/>
          <w:bCs/>
        </w:rPr>
        <w:t> </w:t>
      </w:r>
    </w:p>
    <w:p w:rsidR="00000000" w:rsidRDefault="003A099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3A099A">
      <w:pPr>
        <w:pStyle w:val="pj"/>
      </w:pPr>
      <w:r>
        <w:rPr>
          <w:rStyle w:val="s0"/>
        </w:rPr>
        <w:t> </w:t>
      </w:r>
    </w:p>
    <w:p w:rsidR="00000000" w:rsidRDefault="003A099A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</w:t>
        </w:r>
        <w:r>
          <w:rPr>
            <w:rStyle w:val="a4"/>
          </w:rPr>
          <w:t>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3A099A">
      <w:pPr>
        <w:pStyle w:val="pj"/>
      </w:pPr>
      <w:r>
        <w:rPr>
          <w:rStyle w:val="s0"/>
        </w:rPr>
        <w:t> </w:t>
      </w:r>
    </w:p>
    <w:p w:rsidR="00000000" w:rsidRDefault="003A099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3A099A">
      <w:pPr>
        <w:pStyle w:val="pj"/>
      </w:pPr>
      <w:r>
        <w:rPr>
          <w:rStyle w:val="s0"/>
        </w:rPr>
        <w:t> </w:t>
      </w:r>
    </w:p>
    <w:p w:rsidR="00000000" w:rsidRDefault="003A099A">
      <w:pPr>
        <w:pStyle w:val="pj"/>
      </w:pPr>
      <w:r>
        <w:rPr>
          <w:rStyle w:val="s0"/>
        </w:rPr>
        <w:t xml:space="preserve">Внесены </w:t>
      </w:r>
      <w:r>
        <w:rPr>
          <w:rStyle w:val="s0"/>
        </w:rPr>
        <w:t xml:space="preserve">изменения: </w:t>
      </w:r>
    </w:p>
    <w:p w:rsidR="00000000" w:rsidRDefault="003A099A">
      <w:pPr>
        <w:pStyle w:val="pj"/>
      </w:pPr>
      <w:r>
        <w:rPr>
          <w:rStyle w:val="s0"/>
        </w:rPr>
        <w:t> </w:t>
      </w:r>
    </w:p>
    <w:p w:rsidR="00000000" w:rsidRDefault="003A099A">
      <w:pPr>
        <w:pStyle w:val="pj"/>
      </w:pPr>
      <w:hyperlink r:id="rId9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099A">
      <w:pPr>
        <w:pStyle w:val="pj"/>
      </w:pPr>
      <w:hyperlink r:id="rId11" w:anchor="sub_id=10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 (введен в действие по истечении десяти календарных дней после д</w:t>
      </w:r>
      <w:r>
        <w:rPr>
          <w:rStyle w:val="s0"/>
        </w:rPr>
        <w:t xml:space="preserve">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A099A">
      <w:pPr>
        <w:pStyle w:val="pj"/>
      </w:pPr>
      <w:r>
        <w:rPr>
          <w:rStyle w:val="s0"/>
        </w:rPr>
        <w:t> </w:t>
      </w:r>
    </w:p>
    <w:p w:rsidR="00000000" w:rsidRDefault="003A099A">
      <w:pPr>
        <w:pStyle w:val="pj"/>
      </w:pPr>
      <w:r>
        <w:rPr>
          <w:rStyle w:val="s0"/>
        </w:rPr>
        <w:t>Предыдущие редакции:</w:t>
      </w:r>
    </w:p>
    <w:p w:rsidR="00000000" w:rsidRDefault="003A099A">
      <w:pPr>
        <w:pStyle w:val="pj"/>
      </w:pPr>
      <w:r>
        <w:rPr>
          <w:rStyle w:val="s0"/>
        </w:rPr>
        <w:t> </w:t>
      </w:r>
    </w:p>
    <w:p w:rsidR="00000000" w:rsidRDefault="003A099A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</w:t>
      </w:r>
      <w:r>
        <w:rPr>
          <w:rStyle w:val="s0"/>
        </w:rPr>
        <w:t xml:space="preserve"> г.</w:t>
      </w:r>
    </w:p>
    <w:p w:rsidR="00000000" w:rsidRDefault="003A099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3A099A">
      <w:pPr>
        <w:pStyle w:val="pj"/>
      </w:pPr>
      <w:r>
        <w:t> </w:t>
      </w:r>
    </w:p>
    <w:p w:rsidR="00000000" w:rsidRDefault="003A099A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99A" w:rsidRDefault="003A099A" w:rsidP="003A099A">
      <w:r>
        <w:separator/>
      </w:r>
    </w:p>
  </w:endnote>
  <w:endnote w:type="continuationSeparator" w:id="0">
    <w:p w:rsidR="003A099A" w:rsidRDefault="003A099A" w:rsidP="003A09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9A" w:rsidRDefault="003A09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9A" w:rsidRDefault="003A09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9A" w:rsidRDefault="003A09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99A" w:rsidRDefault="003A099A" w:rsidP="003A099A">
      <w:r>
        <w:separator/>
      </w:r>
    </w:p>
  </w:footnote>
  <w:footnote w:type="continuationSeparator" w:id="0">
    <w:p w:rsidR="003A099A" w:rsidRDefault="003A099A" w:rsidP="003A09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9A" w:rsidRDefault="003A09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9A" w:rsidRDefault="003A099A" w:rsidP="003A09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099A" w:rsidRPr="003A099A" w:rsidRDefault="003A099A" w:rsidP="003A09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«Присвоение персонального идентификационного номера (ПИН-код) производителям (импортерам) отдельных видов нефтепродуктов, а также на товары производителей и импортеров некоторых видов подакцизной продукции, авиационного топлива и мазута» (приложение 7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9A" w:rsidRDefault="003A09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99A"/>
    <w:rsid w:val="003A0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09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09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09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09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09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09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09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09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850651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490270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452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78132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28721" TargetMode="External"/><Relationship Id="rId14" Type="http://schemas.openxmlformats.org/officeDocument/2006/relationships/hyperlink" Target="http://online.zakon.kz/Document/?doc_id=3737685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1673</Characters>
  <Application>Microsoft Office Word</Application>
  <DocSecurity>0</DocSecurity>
  <Lines>13</Lines>
  <Paragraphs>3</Paragraphs>
  <ScaleCrop>false</ScaleCrop>
  <Company/>
  <LinksUpToDate>false</LinksUpToDate>
  <CharactersWithSpaces>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2025-07-10T10:56:00Z</dcterms:created>
  <dcterms:modified xsi:type="dcterms:W3CDTF">2025-07-10T10:56:00Z</dcterms:modified>
</cp:coreProperties>
</file>