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0BE3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29 октября 2018 года № 252 «Об утверждении Правил применения ограниченных мер воздействия к субъекту рынка ценных бумаг» (с изменениями от 31.12.2022 г.)</w:t>
      </w:r>
    </w:p>
    <w:p w:rsidR="00000000" w:rsidRDefault="00DC0BE3">
      <w:pPr>
        <w:pStyle w:val="pj"/>
      </w:pPr>
      <w:r>
        <w:rPr>
          <w:rStyle w:val="s0"/>
        </w:rPr>
        <w:t> </w:t>
      </w:r>
    </w:p>
    <w:p w:rsidR="00000000" w:rsidRDefault="00DC0BE3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30 ноября 2018 года под № 17844</w:t>
      </w:r>
    </w:p>
    <w:p w:rsidR="00000000" w:rsidRDefault="00DC0BE3">
      <w:pPr>
        <w:pStyle w:val="pj"/>
      </w:pPr>
      <w:r>
        <w:rPr>
          <w:rStyle w:val="s0"/>
        </w:rPr>
        <w:t> </w:t>
      </w:r>
    </w:p>
    <w:p w:rsidR="00000000" w:rsidRDefault="00DC0BE3">
      <w:pPr>
        <w:pStyle w:val="pj"/>
      </w:pPr>
      <w:r>
        <w:rPr>
          <w:rStyle w:val="s0"/>
        </w:rPr>
        <w:t xml:space="preserve">Опубликовано: </w:t>
      </w:r>
      <w:hyperlink r:id="rId7" w:anchor="!/doc/126631/rus" w:history="1">
        <w:r>
          <w:rPr>
            <w:rStyle w:val="a4"/>
          </w:rPr>
          <w:t>ИС «Эталонный контрольный банк НПА РК в э</w:t>
        </w:r>
        <w:r>
          <w:rPr>
            <w:rStyle w:val="a4"/>
          </w:rPr>
          <w:t>лектронном виде» 13 декабря 2018 г.</w:t>
        </w:r>
      </w:hyperlink>
      <w:r>
        <w:rPr>
          <w:rStyle w:val="s0"/>
        </w:rPr>
        <w:t>; «Казахстанская правда» от 19 февраля 2019 г. № 33 (28910)</w:t>
      </w:r>
    </w:p>
    <w:p w:rsidR="00000000" w:rsidRDefault="00DC0BE3">
      <w:pPr>
        <w:pStyle w:val="pj"/>
      </w:pPr>
      <w:r>
        <w:rPr>
          <w:rStyle w:val="s0"/>
        </w:rPr>
        <w:t> </w:t>
      </w:r>
    </w:p>
    <w:p w:rsidR="00000000" w:rsidRDefault="00DC0BE3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DC0BE3">
      <w:pPr>
        <w:pStyle w:val="pj"/>
      </w:pPr>
      <w:r>
        <w:rPr>
          <w:rStyle w:val="s0"/>
        </w:rPr>
        <w:t> </w:t>
      </w:r>
    </w:p>
    <w:p w:rsidR="00000000" w:rsidRDefault="00DC0BE3">
      <w:pPr>
        <w:pStyle w:val="pj"/>
      </w:pPr>
      <w:hyperlink r:id="rId8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</w:t>
      </w:r>
      <w:r>
        <w:rPr>
          <w:rStyle w:val="s0"/>
        </w:rPr>
        <w:t xml:space="preserve"> развитию финансового рынка от 12.12.22 № 110 (</w:t>
      </w:r>
      <w:hyperlink r:id="rId9" w:anchor="sub_id=4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31 декабря 2022 г.).</w:t>
      </w:r>
    </w:p>
    <w:p w:rsidR="00000000" w:rsidRDefault="00DC0BE3">
      <w:pPr>
        <w:pStyle w:val="pj"/>
      </w:pPr>
      <w:r>
        <w:rPr>
          <w:rStyle w:val="s0"/>
        </w:rPr>
        <w:t> </w:t>
      </w:r>
    </w:p>
    <w:p w:rsidR="00000000" w:rsidRDefault="00DC0BE3">
      <w:pPr>
        <w:pStyle w:val="pj"/>
      </w:pPr>
      <w:r>
        <w:rPr>
          <w:rStyle w:val="s0"/>
        </w:rPr>
        <w:t xml:space="preserve">Предыдущие редакции: </w:t>
      </w:r>
    </w:p>
    <w:p w:rsidR="00000000" w:rsidRDefault="00DC0BE3">
      <w:pPr>
        <w:pStyle w:val="pj"/>
      </w:pPr>
      <w:r>
        <w:rPr>
          <w:rStyle w:val="s0"/>
        </w:rPr>
        <w:t> </w:t>
      </w:r>
    </w:p>
    <w:p w:rsidR="00000000" w:rsidRDefault="00DC0BE3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12.12.22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0BE3" w:rsidRDefault="00DC0BE3" w:rsidP="00DC0BE3">
      <w:r>
        <w:separator/>
      </w:r>
    </w:p>
  </w:endnote>
  <w:endnote w:type="continuationSeparator" w:id="0">
    <w:p w:rsidR="00DC0BE3" w:rsidRDefault="00DC0BE3" w:rsidP="00DC0B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BE3" w:rsidRDefault="00DC0BE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BE3" w:rsidRDefault="00DC0BE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BE3" w:rsidRDefault="00DC0BE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0BE3" w:rsidRDefault="00DC0BE3" w:rsidP="00DC0BE3">
      <w:r>
        <w:separator/>
      </w:r>
    </w:p>
  </w:footnote>
  <w:footnote w:type="continuationSeparator" w:id="0">
    <w:p w:rsidR="00DC0BE3" w:rsidRDefault="00DC0BE3" w:rsidP="00DC0B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BE3" w:rsidRDefault="00DC0BE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BE3" w:rsidRDefault="00DC0BE3" w:rsidP="00DC0B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0BE3" w:rsidRPr="00DC0BE3" w:rsidRDefault="00DC0BE3" w:rsidP="00DC0B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29 октября 2018 года № 252 «Об утверждении Правил применения ограниченных мер воздействия к субъекту рынка ценных бумаг» (с изменениями от 31.12.2022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BE3" w:rsidRDefault="00DC0BE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0BE3"/>
    <w:rsid w:val="00DC0B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0B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0B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0B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0BE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0B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0B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0B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0BE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47009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42012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47009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952</Characters>
  <Application>Microsoft Office Word</Application>
  <DocSecurity>0</DocSecurity>
  <Lines>7</Lines>
  <Paragraphs>2</Paragraphs>
  <ScaleCrop>false</ScaleCrop>
  <Company>SPecialiST RePack</Company>
  <LinksUpToDate>false</LinksUpToDate>
  <CharactersWithSpaces>1055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29 октября 2018 года № 252 «Об утверждении Правил применения ограниченных мер воздействия к субъекту рынка ценных бумаг» (с изменениями от 31.12.2022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2024-05-07T14:43:00Z</dcterms:created>
  <dcterms:modified xsi:type="dcterms:W3CDTF">2024-05-07T14:43:00Z</dcterms:modified>
</cp:coreProperties>
</file>