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0E6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30 сентября 2019 года № 88 «О продлении срока действия ставки ввозной таможенной пошлины Единого таможенного тарифа Евразийского экономического союза в отношении отдельных видов двигателей внутреннего сг</w:t>
      </w:r>
      <w:r>
        <w:rPr>
          <w:rStyle w:val="s0"/>
          <w:b/>
          <w:bCs/>
        </w:rPr>
        <w:t>орания» (утратило силу)</w:t>
      </w:r>
    </w:p>
    <w:p w:rsidR="00000000" w:rsidRDefault="00DA0E65">
      <w:pPr>
        <w:pStyle w:val="pj"/>
      </w:pPr>
      <w:r>
        <w:rPr>
          <w:rStyle w:val="s0"/>
        </w:rPr>
        <w:t> </w:t>
      </w:r>
    </w:p>
    <w:p w:rsidR="00000000" w:rsidRDefault="00DA0E65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 октября 2019 г.</w:t>
      </w:r>
    </w:p>
    <w:p w:rsidR="00000000" w:rsidRDefault="00DA0E65">
      <w:pPr>
        <w:pStyle w:val="pj"/>
      </w:pPr>
      <w:r>
        <w:rPr>
          <w:rStyle w:val="s0"/>
        </w:rPr>
        <w:t> </w:t>
      </w:r>
    </w:p>
    <w:p w:rsidR="00000000" w:rsidRDefault="00DA0E65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DA0E65">
      <w:pPr>
        <w:pStyle w:val="pj"/>
      </w:pPr>
      <w:r>
        <w:rPr>
          <w:rStyle w:val="s0"/>
        </w:rPr>
        <w:t> </w:t>
      </w:r>
    </w:p>
    <w:p w:rsidR="00000000" w:rsidRDefault="00DA0E65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E65" w:rsidRDefault="00DA0E65" w:rsidP="00DA0E65">
      <w:r>
        <w:separator/>
      </w:r>
    </w:p>
  </w:endnote>
  <w:endnote w:type="continuationSeparator" w:id="0">
    <w:p w:rsidR="00DA0E65" w:rsidRDefault="00DA0E65" w:rsidP="00DA0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E65" w:rsidRDefault="00DA0E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E65" w:rsidRDefault="00DA0E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E65" w:rsidRDefault="00DA0E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E65" w:rsidRDefault="00DA0E65" w:rsidP="00DA0E65">
      <w:r>
        <w:separator/>
      </w:r>
    </w:p>
  </w:footnote>
  <w:footnote w:type="continuationSeparator" w:id="0">
    <w:p w:rsidR="00DA0E65" w:rsidRDefault="00DA0E65" w:rsidP="00DA0E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E65" w:rsidRDefault="00DA0E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E65" w:rsidRDefault="00DA0E65" w:rsidP="00DA0E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0E65" w:rsidRPr="00DA0E65" w:rsidRDefault="00DA0E65" w:rsidP="00DA0E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30 сентября 2019 года № 88 «О продлении срока действия ставки ввозной таможенной пошлины Единого таможенного тарифа Евразийского экономического союза в отношении отдельных видов двигателей внутреннего сгорания»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E65" w:rsidRDefault="00DA0E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0E65"/>
    <w:rsid w:val="00DA0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0E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0E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0E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0E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0E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0E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0E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0E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581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30 сентября 2019 года № 88 «О продлении срока действия ставки ввозной таможенной пошлины Единого таможенного тарифа Евразийского экономического союза в отношении отдельных видов двигателей внутреннего сгорания»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2023-11-09T17:30:00Z</dcterms:created>
  <dcterms:modified xsi:type="dcterms:W3CDTF">2023-11-09T17:30:00Z</dcterms:modified>
</cp:coreProperties>
</file>