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A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</w:t>
      </w:r>
      <w:r>
        <w:rPr>
          <w:rStyle w:val="s0"/>
          <w:b/>
          <w:bCs/>
        </w:rPr>
        <w:t>ғына</w:t>
      </w:r>
      <w:r>
        <w:rPr>
          <w:rStyle w:val="s0"/>
          <w:b/>
          <w:bCs/>
        </w:rPr>
        <w:t xml:space="preserve"> өзгерістер мен толықтыру енгізу туралы» Қазақстан Республикасы Сауда және интеграция министрінің 2020 жылғы 5 маусымдағы № 134-НҚ бұйрығы</w:t>
      </w:r>
    </w:p>
    <w:p w:rsidR="00000000" w:rsidRDefault="00267AB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67AB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9 маусымда № 20839 тіркелді</w:t>
      </w:r>
    </w:p>
    <w:p w:rsidR="00000000" w:rsidRDefault="00267AB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67AB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3657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12 маусымда</w:t>
        </w:r>
      </w:hyperlink>
    </w:p>
    <w:p w:rsidR="00000000" w:rsidRDefault="00267AB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67AB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AB8" w:rsidRDefault="00267AB8" w:rsidP="00267AB8">
      <w:r>
        <w:separator/>
      </w:r>
    </w:p>
  </w:endnote>
  <w:endnote w:type="continuationSeparator" w:id="0">
    <w:p w:rsidR="00267AB8" w:rsidRDefault="00267AB8" w:rsidP="00267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AB8" w:rsidRDefault="00267AB8" w:rsidP="00267AB8">
      <w:r>
        <w:separator/>
      </w:r>
    </w:p>
  </w:footnote>
  <w:footnote w:type="continuationSeparator" w:id="0">
    <w:p w:rsidR="00267AB8" w:rsidRDefault="00267AB8" w:rsidP="00267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 w:rsidP="00267A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AB8" w:rsidRPr="00267AB8" w:rsidRDefault="00267AB8" w:rsidP="00267A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мен толықтыру енгізу туралы» Қазақстан Республикасы Сауда және интеграция министрінің 2020 жылғы 5 маусымдағы № 134-НҚ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AB8" w:rsidRDefault="00267A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AB8"/>
    <w:rsid w:val="00267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A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A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A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A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A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A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A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A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бұйрығына өзгерістер мен толықтыру енгізу туралы» Қазақстан Республикасы Сауда және интеграция министрінің 2020 жылғы 5 маусымдағы № 134-НҚ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2024-05-08T21:57:00Z</dcterms:created>
  <dcterms:modified xsi:type="dcterms:W3CDTF">2024-05-08T21:57:00Z</dcterms:modified>
</cp:coreProperties>
</file>