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3FD">
      <w:pPr>
        <w:jc w:val="right"/>
      </w:pPr>
      <w:bookmarkStart w:id="0" w:name="_GoBack"/>
      <w:bookmarkEnd w:id="0"/>
      <w:r>
        <w:t>09.02.2016</w:t>
      </w:r>
    </w:p>
    <w:p w:rsidR="00000000" w:rsidRDefault="008533FD">
      <w:pPr>
        <w:jc w:val="center"/>
      </w:pPr>
      <w:r>
        <w:rPr>
          <w:rStyle w:val="s1"/>
        </w:rPr>
        <w:t>Председателем правления KASE избрана Алина Алдамберген</w:t>
      </w:r>
    </w:p>
    <w:p w:rsidR="00000000" w:rsidRDefault="008533FD">
      <w:pPr>
        <w:ind w:firstLine="397"/>
      </w:pPr>
      <w:r>
        <w:rPr>
          <w:rStyle w:val="s0"/>
        </w:rPr>
        <w:t> </w:t>
      </w:r>
    </w:p>
    <w:p w:rsidR="00000000" w:rsidRDefault="008533FD">
      <w:pPr>
        <w:ind w:firstLine="397"/>
      </w:pPr>
      <w:r>
        <w:rPr>
          <w:rStyle w:val="s0"/>
        </w:rPr>
        <w:t>Решением Совета директоров Казахстанской фондовой биржи (KASE) с 09 февраля 2016 года Председателем Правления KASE со сроком полномочий три года избрана Алдамберген Алина Утемискызы. Ранее Алдамберген А.У. занимала должности заместителя Председателя Правле</w:t>
      </w:r>
      <w:r>
        <w:rPr>
          <w:rStyle w:val="s0"/>
        </w:rPr>
        <w:t xml:space="preserve">ния АО «Национальный управляющий холдинг «Байтерек», генерального директора ТОО «Самрук-Казына Финанс», заместителя Председателя Агентства Республики Казахстан по регулированию и надзору финансового рынка и финансовых организаций, заместителя Председателя </w:t>
      </w:r>
      <w:r>
        <w:rPr>
          <w:rStyle w:val="s0"/>
        </w:rPr>
        <w:t>Агентства Республики Казахстан по регулированию деятельности регионального финансового центра города Алматы (АРД РФЦА), а также руководящие посты в АО «ДАБ «ABN AMRO Банк Казахстан» и других банках второго уровня. В разные годы Алдамберген А.У. входила в с</w:t>
      </w:r>
      <w:r>
        <w:rPr>
          <w:rStyle w:val="s0"/>
        </w:rPr>
        <w:t>остав Совета директоров KASE, в том числе являлась ее независимым директором. Алдамберген А.У. в 1995 году окончила с отличием Казахскую Государственную Академию Управления, в 2007 году - Школу Делового Администрирования им. Уильяма Е. Саймона Университета</w:t>
      </w:r>
      <w:r>
        <w:rPr>
          <w:rStyle w:val="s0"/>
        </w:rPr>
        <w:t xml:space="preserve"> Рочестера (MBA). В настоящее время Правление KASE состоит из пяти человек: Алдамберген А.У. (Председатель), Сабитов И.М. (заместитель Председателя), Цалюк А.Ю. (заместитель Председателя), Хорошевская Н.Ю. (заместитель Председателя), Тургулова А.С. (директ</w:t>
      </w:r>
      <w:r>
        <w:rPr>
          <w:rStyle w:val="s0"/>
        </w:rPr>
        <w:t xml:space="preserve">ор по развитию).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3FD" w:rsidRDefault="008533FD" w:rsidP="008533FD">
      <w:r>
        <w:separator/>
      </w:r>
    </w:p>
  </w:endnote>
  <w:endnote w:type="continuationSeparator" w:id="0">
    <w:p w:rsidR="008533FD" w:rsidRDefault="008533FD" w:rsidP="00853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3FD" w:rsidRDefault="008533FD" w:rsidP="008533FD">
      <w:r>
        <w:separator/>
      </w:r>
    </w:p>
  </w:footnote>
  <w:footnote w:type="continuationSeparator" w:id="0">
    <w:p w:rsidR="008533FD" w:rsidRDefault="008533FD" w:rsidP="008533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 w:rsidP="008533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3FD" w:rsidRPr="008533FD" w:rsidRDefault="008533FD" w:rsidP="008533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Председателем правления KASE избрана Алина Алдамберген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3FD" w:rsidRDefault="008533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3FD"/>
    <w:rsid w:val="0085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8533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33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33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33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8533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33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33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33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1199</Characters>
  <Application>Microsoft Office Word</Application>
  <DocSecurity>0</DocSecurity>
  <Lines>9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Председателем правления KASE избрана Алина Алдамберген (©Paragraph 2023)</dc:title>
  <dc:subject/>
  <dc:creator>Сергей М</dc:creator>
  <cp:keywords/>
  <dc:description/>
  <cp:lastModifiedBy>Сергей М</cp:lastModifiedBy>
  <cp:revision>2</cp:revision>
  <dcterms:created xsi:type="dcterms:W3CDTF">2023-10-25T10:23:00Z</dcterms:created>
  <dcterms:modified xsi:type="dcterms:W3CDTF">2023-10-25T10:23:00Z</dcterms:modified>
</cp:coreProperties>
</file>