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56CFF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Приказ Министра финансов Республики Казахстан от 16 ноября 2020 года № 1104 «Об утверждении Правил и сроков реализации пилотного проекта по оформлению сопроводительных накладных на товары и их документооборот» (с изменениями и дополнениями по состоянию на </w:t>
      </w:r>
      <w:r>
        <w:rPr>
          <w:rStyle w:val="s0"/>
          <w:b/>
          <w:bCs/>
        </w:rPr>
        <w:t>24.01.2023 г.) (утратил силу)</w:t>
      </w:r>
    </w:p>
    <w:p w:rsidR="00000000" w:rsidRDefault="00B56CFF">
      <w:pPr>
        <w:pStyle w:val="pj"/>
      </w:pPr>
      <w:r>
        <w:rPr>
          <w:rStyle w:val="s0"/>
          <w:b/>
          <w:bCs/>
        </w:rPr>
        <w:t> </w:t>
      </w:r>
    </w:p>
    <w:p w:rsidR="00000000" w:rsidRDefault="00B56CFF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16 ноября 2020 года под № 21631</w:t>
      </w:r>
    </w:p>
    <w:p w:rsidR="00000000" w:rsidRDefault="00B56CFF">
      <w:pPr>
        <w:pStyle w:val="pj"/>
      </w:pPr>
      <w:r>
        <w:rPr>
          <w:rStyle w:val="s0"/>
        </w:rPr>
        <w:t> </w:t>
      </w:r>
    </w:p>
    <w:p w:rsidR="00000000" w:rsidRDefault="00B56CFF">
      <w:pPr>
        <w:pStyle w:val="pj"/>
      </w:pPr>
      <w:r>
        <w:rPr>
          <w:rStyle w:val="s0"/>
        </w:rPr>
        <w:t xml:space="preserve">Опубликован: </w:t>
      </w:r>
      <w:hyperlink r:id="rId7" w:anchor="!/doc/148519/rus" w:history="1">
        <w:r>
          <w:rPr>
            <w:rStyle w:val="a4"/>
          </w:rPr>
          <w:t>ИС «Эталонный контрольный банк НПА РК в электронном виде» 18 ноября 2020 г.</w:t>
        </w:r>
      </w:hyperlink>
    </w:p>
    <w:p w:rsidR="00000000" w:rsidRDefault="00B56CFF">
      <w:pPr>
        <w:pStyle w:val="pj"/>
        <w:ind w:firstLine="0"/>
      </w:pPr>
      <w:r>
        <w:rPr>
          <w:rStyle w:val="s0"/>
        </w:rPr>
        <w:t> </w:t>
      </w:r>
    </w:p>
    <w:p w:rsidR="00000000" w:rsidRDefault="00B56CFF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13 января 2025 года № 12</w:t>
      </w:r>
    </w:p>
    <w:p w:rsidR="00000000" w:rsidRDefault="00B56CFF">
      <w:pPr>
        <w:pStyle w:val="pj"/>
        <w:ind w:firstLine="0"/>
      </w:pPr>
      <w:r>
        <w:t> </w:t>
      </w:r>
    </w:p>
    <w:p w:rsidR="00000000" w:rsidRDefault="00B56CFF">
      <w:pPr>
        <w:pStyle w:val="pj"/>
      </w:pPr>
      <w:r>
        <w:rPr>
          <w:rStyle w:val="s0"/>
        </w:rPr>
        <w:t>Внесены изменения:</w:t>
      </w:r>
    </w:p>
    <w:p w:rsidR="00000000" w:rsidRDefault="00B56CFF">
      <w:pPr>
        <w:pStyle w:val="pj"/>
      </w:pPr>
      <w:r>
        <w:rPr>
          <w:rStyle w:val="s0"/>
        </w:rPr>
        <w:t> </w:t>
      </w:r>
    </w:p>
    <w:p w:rsidR="00000000" w:rsidRDefault="00B56CFF">
      <w:pPr>
        <w:pStyle w:val="pj"/>
      </w:pPr>
      <w:hyperlink r:id="rId9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26.03.21 г. № 253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56CFF">
      <w:pPr>
        <w:pStyle w:val="pj"/>
      </w:pPr>
      <w:hyperlink r:id="rId11" w:anchor="sub_id=4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04.06.21 г. № 531 (введен в действие по истечении десяти календарных дней после дня его первого </w:t>
      </w:r>
      <w:r>
        <w:rPr>
          <w:rStyle w:val="s0"/>
        </w:rPr>
        <w:t xml:space="preserve">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56CFF">
      <w:pPr>
        <w:pStyle w:val="pj"/>
      </w:pPr>
      <w:hyperlink r:id="rId13" w:anchor="sub_id=4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01.11.21 г. № 1127 (введен в действие по истечен</w:t>
      </w:r>
      <w:r>
        <w:rPr>
          <w:rStyle w:val="s0"/>
        </w:rPr>
        <w:t xml:space="preserve">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56CFF">
      <w:pPr>
        <w:pStyle w:val="pj"/>
      </w:pPr>
      <w:hyperlink r:id="rId15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</w:t>
      </w:r>
      <w:r>
        <w:rPr>
          <w:rStyle w:val="s0"/>
        </w:rPr>
        <w:t xml:space="preserve">истра - Министра финансов РК от 13.04.22 г. № 401 (введен в действие после дня его первого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 и распространяется на правоотношения, возникшие с 1 апреля 2022 года);</w:t>
      </w:r>
    </w:p>
    <w:p w:rsidR="00000000" w:rsidRDefault="00B56CFF">
      <w:pPr>
        <w:pStyle w:val="pj"/>
      </w:pPr>
      <w:hyperlink r:id="rId17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финансов РК от 06.10.22 г. № 1040 (</w:t>
      </w:r>
      <w:hyperlink r:id="rId18" w:anchor="sub_id=400" w:history="1">
        <w:r>
          <w:rPr>
            <w:rStyle w:val="a4"/>
          </w:rPr>
          <w:t>введен в дей</w:t>
        </w:r>
        <w:r>
          <w:rPr>
            <w:rStyle w:val="a4"/>
          </w:rPr>
          <w:t>ствие</w:t>
        </w:r>
      </w:hyperlink>
      <w:r>
        <w:rPr>
          <w:rStyle w:val="s0"/>
        </w:rPr>
        <w:t xml:space="preserve"> с 22 октября 2022 г.);</w:t>
      </w:r>
    </w:p>
    <w:p w:rsidR="00000000" w:rsidRDefault="00B56CFF">
      <w:pPr>
        <w:pStyle w:val="pj"/>
      </w:pPr>
      <w:hyperlink r:id="rId19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финансов РК от 22.11.22 г. № 1178 (</w:t>
      </w:r>
      <w:hyperlink r:id="rId20" w:anchor="sub_id=3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24 января 2023 г.).</w:t>
      </w:r>
    </w:p>
    <w:p w:rsidR="00000000" w:rsidRDefault="00B56CFF">
      <w:pPr>
        <w:pStyle w:val="pj"/>
      </w:pPr>
      <w:r>
        <w:rPr>
          <w:rStyle w:val="s0"/>
        </w:rPr>
        <w:t> </w:t>
      </w:r>
    </w:p>
    <w:p w:rsidR="00000000" w:rsidRDefault="00B56CFF">
      <w:pPr>
        <w:pStyle w:val="pj"/>
      </w:pPr>
      <w:r>
        <w:rPr>
          <w:rStyle w:val="s0"/>
        </w:rPr>
        <w:t>Предыдущие редакции:</w:t>
      </w:r>
    </w:p>
    <w:p w:rsidR="00000000" w:rsidRDefault="00B56CFF">
      <w:pPr>
        <w:pStyle w:val="pj"/>
      </w:pPr>
      <w:r>
        <w:rPr>
          <w:rStyle w:val="s0"/>
        </w:rPr>
        <w:t> </w:t>
      </w:r>
    </w:p>
    <w:p w:rsidR="00000000" w:rsidRDefault="00B56CFF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изменений </w:t>
      </w:r>
      <w:r>
        <w:rPr>
          <w:rStyle w:val="s0"/>
        </w:rPr>
        <w:t>от 26.03.21 г.</w:t>
      </w:r>
    </w:p>
    <w:p w:rsidR="00000000" w:rsidRDefault="00B56CFF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04.06.21 г.</w:t>
      </w:r>
    </w:p>
    <w:p w:rsidR="00000000" w:rsidRDefault="00B56CFF">
      <w:pPr>
        <w:pStyle w:val="pj"/>
      </w:pPr>
      <w:hyperlink r:id="rId2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</w:t>
      </w:r>
      <w:r>
        <w:rPr>
          <w:rStyle w:val="s0"/>
        </w:rPr>
        <w:t>1.11.21 г.</w:t>
      </w:r>
    </w:p>
    <w:p w:rsidR="00000000" w:rsidRDefault="00B56CFF">
      <w:pPr>
        <w:pStyle w:val="pj"/>
      </w:pPr>
      <w:hyperlink r:id="rId2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13.04.22 г.</w:t>
      </w:r>
    </w:p>
    <w:p w:rsidR="00000000" w:rsidRDefault="00B56CFF">
      <w:pPr>
        <w:pStyle w:val="pj"/>
      </w:pPr>
      <w:hyperlink r:id="rId2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06.10</w:t>
      </w:r>
      <w:r>
        <w:rPr>
          <w:rStyle w:val="s0"/>
        </w:rPr>
        <w:t>.22 г.</w:t>
      </w:r>
    </w:p>
    <w:p w:rsidR="00000000" w:rsidRDefault="00B56CFF">
      <w:pPr>
        <w:pStyle w:val="pj"/>
      </w:pPr>
      <w:hyperlink r:id="rId2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22.11.22 г.</w:t>
      </w:r>
    </w:p>
    <w:p w:rsidR="00000000" w:rsidRDefault="00B56CFF">
      <w:pPr>
        <w:pStyle w:val="p"/>
      </w:pPr>
      <w:r>
        <w:t> </w:t>
      </w:r>
    </w:p>
    <w:p w:rsidR="00000000" w:rsidRDefault="00B56CFF">
      <w:pPr>
        <w:pStyle w:val="pj"/>
      </w:pPr>
      <w:r>
        <w:t> </w:t>
      </w:r>
    </w:p>
    <w:sectPr w:rsidR="00000000">
      <w:headerReference w:type="even" r:id="rId27"/>
      <w:headerReference w:type="default" r:id="rId28"/>
      <w:footerReference w:type="even" r:id="rId29"/>
      <w:footerReference w:type="default" r:id="rId30"/>
      <w:headerReference w:type="first" r:id="rId31"/>
      <w:footerReference w:type="first" r:id="rId3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6CFF" w:rsidRDefault="00B56CFF" w:rsidP="00B56CFF">
      <w:r>
        <w:separator/>
      </w:r>
    </w:p>
  </w:endnote>
  <w:endnote w:type="continuationSeparator" w:id="0">
    <w:p w:rsidR="00B56CFF" w:rsidRDefault="00B56CFF" w:rsidP="00B56C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6CFF" w:rsidRDefault="00B56CF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6CFF" w:rsidRDefault="00B56CF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6CFF" w:rsidRDefault="00B56CF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6CFF" w:rsidRDefault="00B56CFF" w:rsidP="00B56CFF">
      <w:r>
        <w:separator/>
      </w:r>
    </w:p>
  </w:footnote>
  <w:footnote w:type="continuationSeparator" w:id="0">
    <w:p w:rsidR="00B56CFF" w:rsidRDefault="00B56CFF" w:rsidP="00B56CF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6CFF" w:rsidRDefault="00B56CF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6CFF" w:rsidRDefault="00B56CFF" w:rsidP="00B56CF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56CFF" w:rsidRPr="00B56CFF" w:rsidRDefault="00B56CFF" w:rsidP="00B56CF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16 ноября 2020 года № 1104 «Об утверждении Правил и сроков реализации пилотного проекта по оформлению сопроводительных накладных на товары и их документооборот» (с изменениями и дополнениями по состоянию на 24.01.2023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6CFF" w:rsidRDefault="00B56CF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56CFF"/>
    <w:rsid w:val="00B56C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56CF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56CF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56CF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56CF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56CF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56CF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56CF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56CF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9986602" TargetMode="External"/><Relationship Id="rId18" Type="http://schemas.openxmlformats.org/officeDocument/2006/relationships/hyperlink" Target="http://online.zakon.kz/Document/?doc_id=33576352" TargetMode="External"/><Relationship Id="rId26" Type="http://schemas.openxmlformats.org/officeDocument/2006/relationships/hyperlink" Target="http://online.zakon.kz/Document/?doc_id=39201385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9448445" TargetMode="External"/><Relationship Id="rId34" Type="http://schemas.openxmlformats.org/officeDocument/2006/relationships/theme" Target="theme/theme1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4155102" TargetMode="External"/><Relationship Id="rId17" Type="http://schemas.openxmlformats.org/officeDocument/2006/relationships/hyperlink" Target="http://online.zakon.kz/Document/?doc_id=33576352" TargetMode="External"/><Relationship Id="rId25" Type="http://schemas.openxmlformats.org/officeDocument/2006/relationships/hyperlink" Target="http://online.zakon.kz/Document/?doc_id=32802654" TargetMode="External"/><Relationship Id="rId33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657332" TargetMode="External"/><Relationship Id="rId20" Type="http://schemas.openxmlformats.org/officeDocument/2006/relationships/hyperlink" Target="http://online.zakon.kz/Document/?doc_id=33329211" TargetMode="External"/><Relationship Id="rId29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368032" TargetMode="External"/><Relationship Id="rId24" Type="http://schemas.openxmlformats.org/officeDocument/2006/relationships/hyperlink" Target="http://online.zakon.kz/Document/?doc_id=39199750" TargetMode="External"/><Relationship Id="rId32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642720" TargetMode="External"/><Relationship Id="rId23" Type="http://schemas.openxmlformats.org/officeDocument/2006/relationships/hyperlink" Target="http://online.zakon.kz/Document/?doc_id=37313715" TargetMode="External"/><Relationship Id="rId28" Type="http://schemas.openxmlformats.org/officeDocument/2006/relationships/header" Target="header2.xml"/><Relationship Id="rId10" Type="http://schemas.openxmlformats.org/officeDocument/2006/relationships/hyperlink" Target="http://online.zakon.kz/Document/?doc_id=36361487" TargetMode="External"/><Relationship Id="rId19" Type="http://schemas.openxmlformats.org/officeDocument/2006/relationships/hyperlink" Target="http://online.zakon.kz/Document/?doc_id=33329211" TargetMode="External"/><Relationship Id="rId31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717844" TargetMode="External"/><Relationship Id="rId14" Type="http://schemas.openxmlformats.org/officeDocument/2006/relationships/hyperlink" Target="http://online.zakon.kz/Document/?doc_id=36723761" TargetMode="External"/><Relationship Id="rId22" Type="http://schemas.openxmlformats.org/officeDocument/2006/relationships/hyperlink" Target="http://online.zakon.kz/Document/?doc_id=39857493" TargetMode="External"/><Relationship Id="rId27" Type="http://schemas.openxmlformats.org/officeDocument/2006/relationships/header" Target="header1.xml"/><Relationship Id="rId30" Type="http://schemas.openxmlformats.org/officeDocument/2006/relationships/footer" Target="footer2.xml"/><Relationship Id="rId8" Type="http://schemas.openxmlformats.org/officeDocument/2006/relationships/hyperlink" Target="http://online.zakon.kz/Document/?doc_id=3712517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279</Words>
  <Characters>3113</Characters>
  <Application>Microsoft Office Word</Application>
  <DocSecurity>0</DocSecurity>
  <Lines>25</Lines>
  <Paragraphs>6</Paragraphs>
  <ScaleCrop>false</ScaleCrop>
  <Company/>
  <LinksUpToDate>false</LinksUpToDate>
  <CharactersWithSpaces>3386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2025-01-25T05:55:00Z</dcterms:created>
  <dcterms:modified xsi:type="dcterms:W3CDTF">2025-01-25T05:55:00Z</dcterms:modified>
</cp:coreProperties>
</file>