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088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</w:t>
      </w:r>
      <w:r>
        <w:rPr>
          <w:rStyle w:val="s0"/>
          <w:b/>
          <w:bCs/>
        </w:rPr>
        <w:t>им, форм заявлений для получения лицензии и (или) приложения к лицензии, форм лицензий и (или) приложения к лицензии» (с изменениями и дополнениями по состоянию на 06.01.2025 г.)</w:t>
      </w:r>
    </w:p>
    <w:p w:rsidR="00000000" w:rsidRDefault="003E2088">
      <w:pPr>
        <w:pStyle w:val="p"/>
      </w:pPr>
      <w:r>
        <w:t> </w:t>
      </w:r>
    </w:p>
    <w:p w:rsidR="00000000" w:rsidRDefault="003E2088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19 мая 2015 года под № 11074</w:t>
      </w:r>
    </w:p>
    <w:p w:rsidR="00000000" w:rsidRDefault="003E2088">
      <w:pPr>
        <w:pStyle w:val="pj"/>
      </w:pPr>
      <w:r>
        <w:rPr>
          <w:rStyle w:val="s0"/>
        </w:rPr>
        <w:t> </w:t>
      </w:r>
    </w:p>
    <w:p w:rsidR="00000000" w:rsidRDefault="003E2088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</w:t>
        </w:r>
        <w:r>
          <w:rPr>
            <w:rStyle w:val="a4"/>
          </w:rPr>
          <w:t xml:space="preserve">ых актов РК «Әділет» 12 июня 2015 года </w:t>
        </w:r>
      </w:hyperlink>
      <w:r>
        <w:rPr>
          <w:rStyle w:val="s0"/>
        </w:rPr>
        <w:t> </w:t>
      </w:r>
    </w:p>
    <w:p w:rsidR="00000000" w:rsidRDefault="003E2088">
      <w:pPr>
        <w:pStyle w:val="pj"/>
      </w:pPr>
      <w:r>
        <w:rPr>
          <w:rStyle w:val="s0"/>
        </w:rPr>
        <w:t> </w:t>
      </w:r>
    </w:p>
    <w:p w:rsidR="00000000" w:rsidRDefault="003E2088">
      <w:pPr>
        <w:pStyle w:val="pj"/>
      </w:pPr>
      <w:r>
        <w:rPr>
          <w:rStyle w:val="s0"/>
        </w:rPr>
        <w:t>Внесены изменения:</w:t>
      </w:r>
    </w:p>
    <w:p w:rsidR="00000000" w:rsidRDefault="003E2088">
      <w:pPr>
        <w:pStyle w:val="pj"/>
      </w:pPr>
      <w:r>
        <w:rPr>
          <w:rStyle w:val="s0"/>
        </w:rPr>
        <w:t> </w:t>
      </w:r>
    </w:p>
    <w:p w:rsidR="00000000" w:rsidRDefault="003E2088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31.03.21 г. № 243-НҚ (введен в действие по истечении двадцати одного календарного</w:t>
      </w:r>
      <w:r>
        <w:rPr>
          <w:rStyle w:val="s0"/>
        </w:rPr>
        <w:t xml:space="preserve"> дня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E2088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04.01.24 г. № 3-НҚ (</w:t>
      </w:r>
      <w:hyperlink r:id="rId11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19 января 2024 г.);</w:t>
      </w:r>
    </w:p>
    <w:p w:rsidR="00000000" w:rsidRDefault="003E2088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торговли и интеграции РК от 26.06.24 г. № 268-НҚ (</w:t>
      </w:r>
      <w:hyperlink r:id="rId13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со 2 сентября 2024 г.; с 9 октября 2024 г.);</w:t>
      </w:r>
    </w:p>
    <w:p w:rsidR="00000000" w:rsidRDefault="003E2088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23.1</w:t>
      </w:r>
      <w:r>
        <w:rPr>
          <w:rStyle w:val="s0"/>
        </w:rPr>
        <w:t>2.24 г. № 414-НҚ (</w:t>
      </w:r>
      <w:hyperlink r:id="rId15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6 января 2025 г.).</w:t>
      </w:r>
    </w:p>
    <w:p w:rsidR="00000000" w:rsidRDefault="003E2088">
      <w:pPr>
        <w:pStyle w:val="pj"/>
      </w:pPr>
      <w:r>
        <w:rPr>
          <w:rStyle w:val="s0"/>
        </w:rPr>
        <w:t> </w:t>
      </w:r>
    </w:p>
    <w:p w:rsidR="00000000" w:rsidRDefault="003E2088">
      <w:pPr>
        <w:pStyle w:val="pj"/>
      </w:pPr>
      <w:r>
        <w:rPr>
          <w:rStyle w:val="s0"/>
        </w:rPr>
        <w:t>Предыдущие редакции:</w:t>
      </w:r>
    </w:p>
    <w:p w:rsidR="00000000" w:rsidRDefault="003E2088">
      <w:pPr>
        <w:pStyle w:val="pj"/>
      </w:pPr>
      <w:r>
        <w:rPr>
          <w:rStyle w:val="s0"/>
        </w:rPr>
        <w:t> </w:t>
      </w:r>
    </w:p>
    <w:p w:rsidR="00000000" w:rsidRDefault="003E2088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</w:t>
      </w:r>
      <w:r>
        <w:rPr>
          <w:rStyle w:val="s0"/>
        </w:rPr>
        <w:t>есения изменений от 31.03.21 г.</w:t>
      </w:r>
    </w:p>
    <w:p w:rsidR="00000000" w:rsidRDefault="003E2088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04.01.24 г.</w:t>
      </w:r>
    </w:p>
    <w:p w:rsidR="00000000" w:rsidRDefault="003E2088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26.06.24 г.</w:t>
      </w:r>
    </w:p>
    <w:p w:rsidR="00000000" w:rsidRDefault="003E2088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26.06.24 г. (введены в действие с 9 октября 2024 г.)</w:t>
      </w:r>
    </w:p>
    <w:p w:rsidR="00000000" w:rsidRDefault="003E2088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23.12.24 г.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088" w:rsidRDefault="003E2088" w:rsidP="003E2088">
      <w:r>
        <w:separator/>
      </w:r>
    </w:p>
  </w:endnote>
  <w:endnote w:type="continuationSeparator" w:id="0">
    <w:p w:rsidR="003E2088" w:rsidRDefault="003E2088" w:rsidP="003E20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88" w:rsidRDefault="003E2088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88" w:rsidRDefault="003E2088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88" w:rsidRDefault="003E2088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088" w:rsidRDefault="003E2088" w:rsidP="003E2088">
      <w:r>
        <w:separator/>
      </w:r>
    </w:p>
  </w:footnote>
  <w:footnote w:type="continuationSeparator" w:id="0">
    <w:p w:rsidR="003E2088" w:rsidRDefault="003E2088" w:rsidP="003E208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88" w:rsidRDefault="003E2088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88" w:rsidRDefault="003E2088" w:rsidP="003E20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088" w:rsidRPr="003E2088" w:rsidRDefault="003E2088" w:rsidP="003E2088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30 января 2015 года № 67 «Об утверждении квалификационных требований, предъявляемых к деятельности по лицензированию экспорта и импорта товаров, перечня документов, подтверждающих соответствие им, форм заявлений для получения лицензии и (или) приложения к лицензии, форм лицензий и (или) приложения к лицензии» (с изменениями и дополнениями по состоянию на 06.01.2025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088" w:rsidRDefault="003E2088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088"/>
    <w:rsid w:val="003E20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0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0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0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088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088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088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088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088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953412" TargetMode="External"/><Relationship Id="rId13" Type="http://schemas.openxmlformats.org/officeDocument/2006/relationships/hyperlink" Target="http://online.zakon.kz/Document/?doc_id=33733921" TargetMode="External"/><Relationship Id="rId18" Type="http://schemas.openxmlformats.org/officeDocument/2006/relationships/hyperlink" Target="http://online.zakon.kz/Document/?doc_id=38463619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074" TargetMode="External"/><Relationship Id="rId12" Type="http://schemas.openxmlformats.org/officeDocument/2006/relationships/hyperlink" Target="http://online.zakon.kz/Document/?doc_id=33733921" TargetMode="External"/><Relationship Id="rId17" Type="http://schemas.openxmlformats.org/officeDocument/2006/relationships/hyperlink" Target="http://online.zakon.kz/Document/?doc_id=32736320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43724" TargetMode="External"/><Relationship Id="rId20" Type="http://schemas.openxmlformats.org/officeDocument/2006/relationships/hyperlink" Target="http://online.zakon.kz/Document/?doc_id=3611703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216212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226150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6216212" TargetMode="External"/><Relationship Id="rId19" Type="http://schemas.openxmlformats.org/officeDocument/2006/relationships/hyperlink" Target="http://online.zakon.kz/Document/?doc_id=3775147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487044" TargetMode="External"/><Relationship Id="rId14" Type="http://schemas.openxmlformats.org/officeDocument/2006/relationships/hyperlink" Target="http://online.zakon.kz/Document/?doc_id=35226150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227</Words>
  <Characters>2323</Characters>
  <Application>Microsoft Office Word</Application>
  <DocSecurity>0</DocSecurity>
  <Lines>19</Lines>
  <Paragraphs>5</Paragraphs>
  <ScaleCrop>false</ScaleCrop>
  <Company/>
  <LinksUpToDate>false</LinksUpToDate>
  <CharactersWithSpaces>2545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2025-01-17T20:16:00Z</dcterms:created>
  <dcterms:modified xsi:type="dcterms:W3CDTF">2025-01-17T20:16:00Z</dcterms:modified>
</cp:coreProperties>
</file>