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69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маслихата города Нур-Султана от 24 ноября 2021 года № 106/15-VII «О внесении изменений в решение маслихата города Астаны от 6 марта 2019 года № 356/45-VI «Об утверждении правил регулирования миграционных процессов в городе Астане» (утратило силу)</w:t>
      </w:r>
    </w:p>
    <w:p w:rsidR="00000000" w:rsidRDefault="00E5269B">
      <w:pPr>
        <w:pStyle w:val="pj"/>
      </w:pPr>
      <w:r>
        <w:rPr>
          <w:rStyle w:val="s0"/>
        </w:rPr>
        <w:t> </w:t>
      </w:r>
    </w:p>
    <w:p w:rsidR="00000000" w:rsidRDefault="00E5269B">
      <w:pPr>
        <w:pStyle w:val="pj"/>
      </w:pPr>
      <w:r>
        <w:rPr>
          <w:rStyle w:val="s0"/>
        </w:rPr>
        <w:t xml:space="preserve">Опубликовано: </w:t>
      </w:r>
      <w:hyperlink r:id="rId7" w:anchor="!/doc/160850/rus" w:history="1">
        <w:r>
          <w:rPr>
            <w:rStyle w:val="a4"/>
          </w:rPr>
          <w:t>ИС «Эталонный контрольный банк НПА РК в электронном виде» 2 декабря 2021 г.</w:t>
        </w:r>
      </w:hyperlink>
      <w:r>
        <w:rPr>
          <w:rStyle w:val="s0"/>
        </w:rPr>
        <w:t>; «Вечерняя Астана» от 4 декабря 2021 года № 150 (4292)</w:t>
      </w:r>
    </w:p>
    <w:p w:rsidR="00000000" w:rsidRDefault="00E5269B">
      <w:pPr>
        <w:pStyle w:val="pj"/>
      </w:pPr>
      <w:r>
        <w:rPr>
          <w:rStyle w:val="s0"/>
        </w:rPr>
        <w:t> </w:t>
      </w:r>
    </w:p>
    <w:p w:rsidR="00000000" w:rsidRDefault="00E5269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маслихата города Астаны от 7 марта 2024 года № 149/19-VIII</w:t>
      </w:r>
    </w:p>
    <w:p w:rsidR="00000000" w:rsidRDefault="00E5269B">
      <w:pPr>
        <w:pStyle w:val="a3"/>
      </w:pPr>
      <w:r>
        <w:t> </w:t>
      </w:r>
    </w:p>
    <w:p w:rsidR="00000000" w:rsidRDefault="00E5269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69B" w:rsidRDefault="00E5269B" w:rsidP="00E5269B">
      <w:r>
        <w:separator/>
      </w:r>
    </w:p>
  </w:endnote>
  <w:endnote w:type="continuationSeparator" w:id="0">
    <w:p w:rsidR="00E5269B" w:rsidRDefault="00E5269B" w:rsidP="00E52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69B" w:rsidRDefault="00E526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69B" w:rsidRDefault="00E526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69B" w:rsidRDefault="00E526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69B" w:rsidRDefault="00E5269B" w:rsidP="00E5269B">
      <w:r>
        <w:separator/>
      </w:r>
    </w:p>
  </w:footnote>
  <w:footnote w:type="continuationSeparator" w:id="0">
    <w:p w:rsidR="00E5269B" w:rsidRDefault="00E5269B" w:rsidP="00E526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69B" w:rsidRDefault="00E526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69B" w:rsidRDefault="00E5269B" w:rsidP="00E526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69B" w:rsidRPr="00E5269B" w:rsidRDefault="00E5269B" w:rsidP="00E526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маслихата города Нур-Султана от 24 ноября 2021 года № 106/15-VII «О внесении изменений в решение маслихата города Астаны от 6 марта 2019 года № 356/45-VI «Об утверждении правил регулирования миграционных процессов в городе Астане»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69B" w:rsidRDefault="00E526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69B"/>
    <w:rsid w:val="00E52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6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6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6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6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6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6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6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6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494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559</Characters>
  <Application>Microsoft Office Word</Application>
  <DocSecurity>0</DocSecurity>
  <Lines>4</Lines>
  <Paragraphs>1</Paragraphs>
  <ScaleCrop>false</ScaleCrop>
  <Company>SPecialiST RePack</Company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маслихата города Нур-Султана от 24 ноября 2021 года № 106/15-VII «О внесении изменений в решение маслихата города Астаны от 6 марта 2019 года № 356/45-VI «Об утверждении правил регулирования миграционных процессов в городе Астане»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2024-05-04T09:20:00Z</dcterms:created>
  <dcterms:modified xsi:type="dcterms:W3CDTF">2024-05-04T09:20:00Z</dcterms:modified>
</cp:coreProperties>
</file>