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794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бағалы қағаздар нарығын реттеу мңселелері бойынша өзгерістер мен толықтырулар енгізу туралы» Қазақстан Республикасы Ұлттық Банкі Басқармасының 2019 жылғы 7 қазандағы № 165 Қаулысы (2022.11.1</w:t>
      </w:r>
      <w:r>
        <w:rPr>
          <w:rStyle w:val="s0"/>
          <w:b/>
          <w:bCs/>
        </w:rPr>
        <w:t>2. берілген өзгерістермен)</w:t>
      </w:r>
    </w:p>
    <w:p w:rsidR="00000000" w:rsidRDefault="0080794F">
      <w:pPr>
        <w:pStyle w:val="pj"/>
      </w:pPr>
      <w:r>
        <w:rPr>
          <w:rStyle w:val="s0"/>
          <w:b/>
          <w:bCs/>
        </w:rPr>
        <w:t> </w:t>
      </w:r>
    </w:p>
    <w:p w:rsidR="00000000" w:rsidRDefault="0080794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11 қазанда № 19469 тіркелді</w:t>
      </w:r>
    </w:p>
    <w:p w:rsidR="00000000" w:rsidRDefault="0080794F">
      <w:pPr>
        <w:pStyle w:val="pj"/>
      </w:pPr>
      <w:r>
        <w:rPr>
          <w:rStyle w:val="s0"/>
        </w:rPr>
        <w:t> </w:t>
      </w:r>
    </w:p>
    <w:p w:rsidR="00000000" w:rsidRDefault="0080794F">
      <w:pPr>
        <w:pStyle w:val="pj"/>
      </w:pPr>
      <w:r>
        <w:rPr>
          <w:rStyle w:val="s0"/>
        </w:rPr>
        <w:t xml:space="preserve">Жариялануы: </w:t>
      </w:r>
      <w:hyperlink r:id="rId7" w:anchor="!/doc/135257/kaz" w:history="1">
        <w:r>
          <w:rPr>
            <w:rStyle w:val="a4"/>
          </w:rPr>
          <w:t>«ҚР НҚА электрондық түрдегі эталондық бақылау банкі» АЖ 2019 ж. 15 қазанда</w:t>
        </w:r>
      </w:hyperlink>
      <w:r>
        <w:rPr>
          <w:rStyle w:val="s0"/>
        </w:rPr>
        <w:t>; «Егемен Қазақстан» 2019 жылғы 31 қазан № 211 (29690)</w:t>
      </w:r>
    </w:p>
    <w:p w:rsidR="00000000" w:rsidRDefault="0080794F">
      <w:pPr>
        <w:pStyle w:val="pj"/>
      </w:pPr>
      <w:r>
        <w:rPr>
          <w:rStyle w:val="s0"/>
        </w:rPr>
        <w:t> </w:t>
      </w:r>
    </w:p>
    <w:p w:rsidR="00000000" w:rsidRDefault="0080794F">
      <w:pPr>
        <w:pStyle w:val="pj"/>
      </w:pPr>
      <w:r>
        <w:rPr>
          <w:rStyle w:val="s0"/>
        </w:rPr>
        <w:t>Енгізілген өзгерістер:</w:t>
      </w:r>
    </w:p>
    <w:p w:rsidR="00000000" w:rsidRDefault="0080794F">
      <w:pPr>
        <w:pStyle w:val="pj"/>
      </w:pPr>
      <w:r>
        <w:rPr>
          <w:rStyle w:val="s0"/>
        </w:rPr>
        <w:t> </w:t>
      </w:r>
    </w:p>
    <w:p w:rsidR="00000000" w:rsidRDefault="0080794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2022.23.11. № 99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11 желтоқсаннан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0794F">
      <w:pPr>
        <w:pStyle w:val="pj"/>
      </w:pPr>
      <w:r>
        <w:rPr>
          <w:rStyle w:val="s0"/>
        </w:rPr>
        <w:t> </w:t>
      </w:r>
    </w:p>
    <w:p w:rsidR="00000000" w:rsidRDefault="0080794F">
      <w:pPr>
        <w:pStyle w:val="pj"/>
      </w:pPr>
      <w:r>
        <w:rPr>
          <w:rStyle w:val="s0"/>
        </w:rPr>
        <w:t>Бұрынғы редакциялар:</w:t>
      </w:r>
    </w:p>
    <w:p w:rsidR="00000000" w:rsidRDefault="0080794F">
      <w:pPr>
        <w:pStyle w:val="pj"/>
      </w:pPr>
      <w:r>
        <w:rPr>
          <w:rStyle w:val="s0"/>
        </w:rPr>
        <w:t> </w:t>
      </w:r>
    </w:p>
    <w:p w:rsidR="00000000" w:rsidRDefault="0080794F">
      <w:pPr>
        <w:pStyle w:val="pj"/>
      </w:pPr>
      <w:r>
        <w:rPr>
          <w:rStyle w:val="s0"/>
        </w:rPr>
        <w:t xml:space="preserve">2022 ж. 23 қарашаға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80794F">
      <w:pPr>
        <w:pStyle w:val="pj"/>
      </w:pPr>
      <w:r>
        <w:t> </w:t>
      </w:r>
    </w:p>
    <w:p w:rsidR="00000000" w:rsidRDefault="0080794F">
      <w:pPr>
        <w:pStyle w:val="pj"/>
      </w:pPr>
      <w:r>
        <w:rPr>
          <w:rStyle w:val="s0"/>
        </w:rPr>
        <w:t> </w:t>
      </w:r>
    </w:p>
    <w:p w:rsidR="00000000" w:rsidRDefault="0080794F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94F" w:rsidRDefault="0080794F" w:rsidP="0080794F">
      <w:r>
        <w:separator/>
      </w:r>
    </w:p>
  </w:endnote>
  <w:endnote w:type="continuationSeparator" w:id="0">
    <w:p w:rsidR="0080794F" w:rsidRDefault="0080794F" w:rsidP="008079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94F" w:rsidRDefault="008079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94F" w:rsidRDefault="008079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94F" w:rsidRDefault="008079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94F" w:rsidRDefault="0080794F" w:rsidP="0080794F">
      <w:r>
        <w:separator/>
      </w:r>
    </w:p>
  </w:footnote>
  <w:footnote w:type="continuationSeparator" w:id="0">
    <w:p w:rsidR="0080794F" w:rsidRDefault="0080794F" w:rsidP="008079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94F" w:rsidRDefault="008079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94F" w:rsidRDefault="0080794F" w:rsidP="008079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794F" w:rsidRPr="0080794F" w:rsidRDefault="0080794F" w:rsidP="008079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туралы» Қазақстан Республикасы Ұлттық Банкі Басқармасының 2019 жылғы 7 қазандағы № 165 Қаулысы (2022.11.12.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94F" w:rsidRDefault="008079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794F"/>
    <w:rsid w:val="00807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79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79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79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79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79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79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79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79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182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2210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182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976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туралы» Қазақстан Республикасы Ұлттық Банкі Басқармасының 2019 жылғы 7 қазандағы № 165 Қаулысы (2022.11.12.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2024-02-13T19:06:00Z</dcterms:created>
  <dcterms:modified xsi:type="dcterms:W3CDTF">2024-02-13T19:06:00Z</dcterms:modified>
</cp:coreProperties>
</file>