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8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«Қадағалап ден қою шараларын қолдану қағидаларын бекіту туралы» Қазақстан Республикасы Ұлттық Банкі Басқармасының 2018 жылғы 29 қазандағы № 272 Қаулысы (2021.17.02. берілген өзгерістермен)</w:t>
      </w:r>
    </w:p>
    <w:p w:rsidR="00000000" w:rsidRDefault="00FE08B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E08BD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26 қарашада № 17789 тіркелді</w:t>
      </w:r>
    </w:p>
    <w:p w:rsidR="00000000" w:rsidRDefault="00FE08BD">
      <w:pPr>
        <w:ind w:firstLine="397"/>
        <w:jc w:val="both"/>
      </w:pPr>
      <w:r>
        <w:rPr>
          <w:rStyle w:val="s0"/>
        </w:rPr>
        <w:t> </w:t>
      </w:r>
    </w:p>
    <w:p w:rsidR="00000000" w:rsidRDefault="00FE08BD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632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2018 ж. 5 желтоқсанда</w:t>
        </w:r>
      </w:hyperlink>
      <w:r>
        <w:rPr>
          <w:rStyle w:val="s0"/>
        </w:rPr>
        <w:t>; «Егемен Қазақстан» 2019 жылғы 19 наурыз № 53 (29532)</w:t>
      </w:r>
    </w:p>
    <w:p w:rsidR="00000000" w:rsidRDefault="00FE08BD">
      <w:pPr>
        <w:ind w:firstLine="397"/>
        <w:jc w:val="both"/>
      </w:pPr>
      <w:r>
        <w:rPr>
          <w:rStyle w:val="s0"/>
        </w:rPr>
        <w:t> </w:t>
      </w:r>
    </w:p>
    <w:p w:rsidR="00000000" w:rsidRDefault="00FE08BD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FE08BD">
      <w:pPr>
        <w:ind w:firstLine="397"/>
        <w:jc w:val="both"/>
      </w:pPr>
      <w:r>
        <w:rPr>
          <w:rStyle w:val="s0"/>
        </w:rPr>
        <w:t> </w:t>
      </w:r>
    </w:p>
    <w:p w:rsidR="00000000" w:rsidRPr="00FE08BD" w:rsidRDefault="00FE08BD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</w:t>
      </w:r>
      <w:r>
        <w:rPr>
          <w:rStyle w:val="s0"/>
          <w:lang w:val="kk-KZ"/>
        </w:rPr>
        <w:t xml:space="preserve">.26.03. № 26 </w:t>
      </w:r>
      <w:hyperlink r:id="rId8" w:history="1">
        <w:r>
          <w:rPr>
            <w:rStyle w:val="a4"/>
            <w:lang w:val="kk-KZ"/>
          </w:rPr>
          <w:t>Қаулы</w:t>
        </w:r>
        <w:r>
          <w:rPr>
            <w:rStyle w:val="a4"/>
            <w:lang w:val="kk-KZ"/>
          </w:rPr>
          <w:t>сымен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FE08BD" w:rsidRDefault="00FE08BD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2021.17.02. № 34 </w:t>
      </w:r>
      <w:hyperlink r:id="rId10" w:anchor="sub_id=17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FE08BD" w:rsidRDefault="00FE08BD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Default="00FE08BD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E08BD">
      <w:pPr>
        <w:ind w:firstLine="397"/>
        <w:jc w:val="both"/>
      </w:pPr>
      <w:r>
        <w:rPr>
          <w:rStyle w:val="s0"/>
        </w:rPr>
        <w:t> </w:t>
      </w:r>
    </w:p>
    <w:p w:rsidR="00000000" w:rsidRDefault="00FE08BD">
      <w:pPr>
        <w:ind w:firstLine="397"/>
        <w:jc w:val="both"/>
      </w:pPr>
      <w:r>
        <w:rPr>
          <w:rStyle w:val="s0"/>
        </w:rPr>
        <w:t xml:space="preserve">2020 ж. </w:t>
      </w:r>
      <w:r>
        <w:rPr>
          <w:rStyle w:val="s0"/>
          <w:lang w:val="kk-KZ"/>
        </w:rPr>
        <w:t>26</w:t>
      </w:r>
      <w:r>
        <w:rPr>
          <w:rStyle w:val="s0"/>
        </w:rPr>
        <w:t xml:space="preserve"> на</w:t>
      </w:r>
      <w:r>
        <w:rPr>
          <w:rStyle w:val="s0"/>
        </w:rPr>
        <w:t xml:space="preserve">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FE08BD">
      <w:pPr>
        <w:ind w:firstLine="397"/>
        <w:jc w:val="both"/>
      </w:pPr>
      <w:r>
        <w:rPr>
          <w:rStyle w:val="s0"/>
          <w:lang w:val="kk-KZ"/>
        </w:rPr>
        <w:t xml:space="preserve">2021 ж. 17 ақпанға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FE08BD">
      <w:pPr>
        <w:ind w:firstLine="397"/>
        <w:jc w:val="both"/>
      </w:pPr>
      <w:r>
        <w:rPr>
          <w:lang w:val="kk-KZ"/>
        </w:rPr>
        <w:t> </w:t>
      </w:r>
    </w:p>
    <w:p w:rsidR="00000000" w:rsidRDefault="00FE08BD">
      <w:pPr>
        <w:ind w:firstLine="397"/>
        <w:jc w:val="both"/>
      </w:pPr>
      <w:r>
        <w:rPr>
          <w:rStyle w:val="s0"/>
        </w:rPr>
        <w:t> </w:t>
      </w:r>
    </w:p>
    <w:p w:rsidR="00000000" w:rsidRDefault="00FE08BD">
      <w:pPr>
        <w:ind w:firstLine="397"/>
        <w:jc w:val="both"/>
      </w:pPr>
      <w:r>
        <w:t> </w:t>
      </w:r>
    </w:p>
    <w:p w:rsidR="00000000" w:rsidRDefault="00FE08BD">
      <w:pPr>
        <w:ind w:firstLine="397"/>
        <w:jc w:val="both"/>
      </w:pPr>
      <w:r>
        <w:t> </w:t>
      </w:r>
    </w:p>
    <w:p w:rsidR="00000000" w:rsidRDefault="00FE08B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8BD" w:rsidRDefault="00FE08BD" w:rsidP="00FE08BD">
      <w:r>
        <w:separator/>
      </w:r>
    </w:p>
  </w:endnote>
  <w:endnote w:type="continuationSeparator" w:id="0">
    <w:p w:rsidR="00FE08BD" w:rsidRDefault="00FE08BD" w:rsidP="00FE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D" w:rsidRDefault="00FE08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D" w:rsidRDefault="00FE08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D" w:rsidRDefault="00FE08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8BD" w:rsidRDefault="00FE08BD" w:rsidP="00FE08BD">
      <w:r>
        <w:separator/>
      </w:r>
    </w:p>
  </w:footnote>
  <w:footnote w:type="continuationSeparator" w:id="0">
    <w:p w:rsidR="00FE08BD" w:rsidRDefault="00FE08BD" w:rsidP="00FE0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D" w:rsidRDefault="00FE08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D" w:rsidRDefault="00FE08BD" w:rsidP="00FE0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8BD" w:rsidRPr="00FE08BD" w:rsidRDefault="00FE08BD" w:rsidP="00FE0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«Қадағалап ден қою шараларын қолдану қағидаларын бекіту туралы» Қазақстан Республикасы Ұлттық Банкі Басқармасының 2018 жылғы 29 қазандағы № 272 Қаулысы (2021.17.02.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D" w:rsidRDefault="00FE08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8BD"/>
    <w:rsid w:val="00FE0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8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8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8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8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80537" TargetMode="External"/><Relationship Id="rId13" Type="http://schemas.openxmlformats.org/officeDocument/2006/relationships/hyperlink" Target="http://online.zakon.kz/Document/?doc_id=3174301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47935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865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8737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8126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1311</Characters>
  <Application>Microsoft Office Word</Application>
  <DocSecurity>0</DocSecurity>
  <Lines>10</Lines>
  <Paragraphs>2</Paragraphs>
  <ScaleCrop>false</ScaleCrop>
  <Company/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«Қадағалап ден қою шараларын қолдану қағидаларын бекіту туралы» Қазақстан Республикасы Ұлттық Банкі Басқармасының 2018 жылғы 29 қазандағы № 272 Қаулысы (2021.17.02.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2023-11-15T00:20:00Z</dcterms:created>
  <dcterms:modified xsi:type="dcterms:W3CDTF">2023-11-15T00:20:00Z</dcterms:modified>
</cp:coreProperties>
</file>