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86E1B">
      <w:pPr>
        <w:pStyle w:val="pj"/>
      </w:pPr>
      <w:bookmarkStart w:id="0" w:name="_GoBack"/>
      <w:bookmarkEnd w:id="0"/>
      <w:r>
        <w:rPr>
          <w:rStyle w:val="s0"/>
          <w:b/>
          <w:bCs/>
        </w:rPr>
        <w:t xml:space="preserve">Решение Коллегии Евразийской экономической комиссии от 22 сентября 2020 года № 112 «Об установлении ставок ввозных таможенных пошлин Единого таможенного тарифа Евразийского экономического союза в отношении красок, лаков и поверхностно-активных средств для </w:t>
      </w:r>
      <w:r>
        <w:rPr>
          <w:rStyle w:val="s0"/>
          <w:b/>
          <w:bCs/>
        </w:rPr>
        <w:t>кожевенно-обувной промышленности и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</w:t>
      </w:r>
      <w:r>
        <w:rPr>
          <w:rStyle w:val="s0"/>
          <w:b/>
          <w:bCs/>
        </w:rPr>
        <w:t>о экономического союза» (г. Москва) (с изменениями от 29.06.2021 г.) (утратило силу)</w:t>
      </w:r>
    </w:p>
    <w:p w:rsidR="00000000" w:rsidRDefault="00386E1B">
      <w:pPr>
        <w:pStyle w:val="pj"/>
      </w:pPr>
      <w:r>
        <w:rPr>
          <w:rStyle w:val="s0"/>
          <w:b/>
          <w:bCs/>
        </w:rPr>
        <w:t> </w:t>
      </w:r>
    </w:p>
    <w:p w:rsidR="00000000" w:rsidRDefault="00386E1B">
      <w:pPr>
        <w:pStyle w:val="pj"/>
      </w:pPr>
      <w:r>
        <w:rPr>
          <w:rStyle w:val="s0"/>
        </w:rPr>
        <w:t xml:space="preserve">Опубликовано на </w:t>
      </w:r>
      <w:hyperlink r:id="rId7" w:tgtFrame="_blank" w:history="1">
        <w:r>
          <w:rPr>
            <w:rStyle w:val="a4"/>
          </w:rPr>
          <w:t>сайте</w:t>
        </w:r>
      </w:hyperlink>
      <w:r>
        <w:rPr>
          <w:rStyle w:val="s0"/>
        </w:rPr>
        <w:t xml:space="preserve"> Евразийской экономической комиссии 24 сентября 2020 г.</w:t>
      </w:r>
    </w:p>
    <w:p w:rsidR="00000000" w:rsidRDefault="00386E1B">
      <w:pPr>
        <w:pStyle w:val="pj"/>
      </w:pPr>
      <w:r>
        <w:rPr>
          <w:rStyle w:val="s0"/>
        </w:rPr>
        <w:t> </w:t>
      </w:r>
    </w:p>
    <w:p w:rsidR="00000000" w:rsidRDefault="00386E1B">
      <w:pPr>
        <w:pStyle w:val="pj"/>
      </w:pPr>
      <w:r>
        <w:rPr>
          <w:rStyle w:val="s0"/>
        </w:rPr>
        <w:t xml:space="preserve">Утратило силу в соответствии с </w:t>
      </w:r>
      <w:hyperlink r:id="rId8" w:anchor="sub_id=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17 августа 2021 года № 100</w:t>
      </w:r>
    </w:p>
    <w:p w:rsidR="00000000" w:rsidRDefault="00386E1B">
      <w:pPr>
        <w:pStyle w:val="pj"/>
      </w:pPr>
      <w:r>
        <w:rPr>
          <w:rStyle w:val="s0"/>
        </w:rPr>
        <w:t> </w:t>
      </w:r>
    </w:p>
    <w:p w:rsidR="00000000" w:rsidRDefault="00386E1B">
      <w:pPr>
        <w:pStyle w:val="pj"/>
      </w:pPr>
      <w:r>
        <w:t xml:space="preserve">Внесены изменения: </w:t>
      </w:r>
    </w:p>
    <w:p w:rsidR="00000000" w:rsidRDefault="00386E1B">
      <w:pPr>
        <w:pStyle w:val="pj"/>
      </w:pPr>
      <w:r>
        <w:t> </w:t>
      </w:r>
    </w:p>
    <w:p w:rsidR="00000000" w:rsidRDefault="00386E1B">
      <w:pPr>
        <w:pStyle w:val="pj"/>
      </w:pPr>
      <w:hyperlink r:id="rId9" w:anchor="sub_id=1" w:history="1">
        <w:r>
          <w:rPr>
            <w:rStyle w:val="a4"/>
          </w:rPr>
          <w:t>Решением</w:t>
        </w:r>
      </w:hyperlink>
      <w:r>
        <w:rPr>
          <w:rStyle w:val="s0"/>
        </w:rPr>
        <w:t xml:space="preserve"> Коллегии Евразийской экономической комиссии от 29.06.21 г. № 70 (вступило в силу с 1 января 2022 г.).</w:t>
      </w:r>
    </w:p>
    <w:p w:rsidR="00000000" w:rsidRDefault="00386E1B">
      <w:pPr>
        <w:pStyle w:val="pj"/>
      </w:pPr>
      <w:r>
        <w:t> </w:t>
      </w:r>
    </w:p>
    <w:p w:rsidR="00000000" w:rsidRDefault="00386E1B">
      <w:pPr>
        <w:pStyle w:val="pj"/>
      </w:pPr>
      <w:r>
        <w:t xml:space="preserve">Предыдущие редакции: </w:t>
      </w:r>
    </w:p>
    <w:p w:rsidR="00000000" w:rsidRDefault="00386E1B">
      <w:pPr>
        <w:pStyle w:val="pj"/>
      </w:pPr>
      <w:r>
        <w:t> </w:t>
      </w:r>
    </w:p>
    <w:p w:rsidR="00000000" w:rsidRDefault="00386E1B">
      <w:pPr>
        <w:pStyle w:val="pj"/>
      </w:pPr>
      <w:hyperlink r:id="rId10" w:history="1">
        <w:r>
          <w:rPr>
            <w:rStyle w:val="a4"/>
          </w:rPr>
          <w:t>редакция</w:t>
        </w:r>
      </w:hyperlink>
      <w:r>
        <w:t>, действо</w:t>
      </w:r>
      <w:r>
        <w:t>вавшая до внесения изменений от 29.06.21 г.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E1B" w:rsidRDefault="00386E1B" w:rsidP="00386E1B">
      <w:r>
        <w:separator/>
      </w:r>
    </w:p>
  </w:endnote>
  <w:endnote w:type="continuationSeparator" w:id="0">
    <w:p w:rsidR="00386E1B" w:rsidRDefault="00386E1B" w:rsidP="00386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E1B" w:rsidRDefault="00386E1B" w:rsidP="00386E1B">
      <w:r>
        <w:separator/>
      </w:r>
    </w:p>
  </w:footnote>
  <w:footnote w:type="continuationSeparator" w:id="0">
    <w:p w:rsidR="00386E1B" w:rsidRDefault="00386E1B" w:rsidP="00386E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 w:rsidP="00386E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86E1B" w:rsidRPr="00386E1B" w:rsidRDefault="00386E1B" w:rsidP="00386E1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Решение Коллегии Евразийской экономической комиссии от 22 сентября 2020 года № 112 «Об установлении ставок ввозных таможенных пошлин Единого таможенного тарифа Евразийского экономического союза в отношении красок, лаков и поверхностно-активных средств для кожевенно-обувной промышленности и внесении изменения в Перечень товаров и ставок, в отношении которых в течение переходного периода Республикой Армения применяются ставки ввозных таможенных пошлин, отличные от ставок Единого таможенного тарифа Евразийского экономического союза» (г. Москва) (с изменениями от 29.06.2021 г.)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E1B" w:rsidRDefault="00386E1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86E1B"/>
    <w:rsid w:val="0038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6E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E1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6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E1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86E1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86E1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86E1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86E1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8424141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urasiancommission.org/ru/Pages/default.aspx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1859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526994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2025-10-22T00:22:00Z</dcterms:created>
  <dcterms:modified xsi:type="dcterms:W3CDTF">2025-10-22T00:22:00Z</dcterms:modified>
</cp:coreProperties>
</file>