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0A23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динамического наблюдения, а также прекращения динамического наблюдения за лицами с психическими, поведенческими расстройствами (заболеваниями) (приложение 2 к приказу Министра здравоохранения Республики Казахстан от 25 ноября 2020 года № ҚР ДСМ-203</w:t>
      </w:r>
      <w:r>
        <w:rPr>
          <w:rStyle w:val="s0"/>
          <w:b/>
          <w:bCs/>
        </w:rPr>
        <w:t>/2020) (с изменениями по состоянию на 30.12.2024 г.)</w:t>
      </w:r>
    </w:p>
    <w:p w:rsidR="00000000" w:rsidRDefault="00CF0A23">
      <w:pPr>
        <w:pStyle w:val="pj"/>
      </w:pPr>
      <w:r>
        <w:rPr>
          <w:rStyle w:val="s0"/>
          <w:b/>
          <w:bCs/>
        </w:rPr>
        <w:t> </w:t>
      </w:r>
    </w:p>
    <w:p w:rsidR="00000000" w:rsidRDefault="00CF0A2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ноября 2020 года под № 21680</w:t>
      </w:r>
    </w:p>
    <w:p w:rsidR="00000000" w:rsidRDefault="00CF0A23">
      <w:pPr>
        <w:pStyle w:val="pj"/>
      </w:pPr>
      <w:r>
        <w:rPr>
          <w:rStyle w:val="s0"/>
        </w:rPr>
        <w:t> </w:t>
      </w:r>
    </w:p>
    <w:p w:rsidR="00000000" w:rsidRDefault="00CF0A23">
      <w:pPr>
        <w:pStyle w:val="pj"/>
      </w:pPr>
      <w:r>
        <w:rPr>
          <w:rStyle w:val="s0"/>
        </w:rPr>
        <w:t xml:space="preserve">Опубликован: </w:t>
      </w:r>
      <w:hyperlink r:id="rId7" w:anchor="!/doc/148988/rus" w:history="1">
        <w:r>
          <w:rPr>
            <w:rStyle w:val="a4"/>
          </w:rPr>
          <w:t>ИС «Эталонный контрольный банк НПА РК в электронном виде» 30 ноября 2020</w:t>
        </w:r>
      </w:hyperlink>
      <w:r>
        <w:rPr>
          <w:rStyle w:val="s0"/>
        </w:rPr>
        <w:t xml:space="preserve"> г.</w:t>
      </w:r>
    </w:p>
    <w:p w:rsidR="00000000" w:rsidRDefault="00CF0A23">
      <w:pPr>
        <w:pStyle w:val="pc"/>
      </w:pPr>
      <w:r>
        <w:rPr>
          <w:rStyle w:val="s1"/>
        </w:rPr>
        <w:t> </w:t>
      </w:r>
    </w:p>
    <w:p w:rsidR="00000000" w:rsidRDefault="00CF0A23">
      <w:pPr>
        <w:pStyle w:val="pj"/>
      </w:pPr>
      <w:r>
        <w:rPr>
          <w:rStyle w:val="s0"/>
        </w:rPr>
        <w:t>Внесены изменения:</w:t>
      </w:r>
    </w:p>
    <w:p w:rsidR="00000000" w:rsidRDefault="00CF0A23">
      <w:pPr>
        <w:pStyle w:val="pj"/>
      </w:pPr>
      <w:r>
        <w:rPr>
          <w:rStyle w:val="s0"/>
        </w:rPr>
        <w:t> </w:t>
      </w:r>
    </w:p>
    <w:p w:rsidR="00000000" w:rsidRDefault="00CF0A2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</w:t>
      </w:r>
      <w:r>
        <w:rPr>
          <w:rStyle w:val="s0"/>
        </w:rPr>
        <w:t xml:space="preserve">нения РК от 26.01.22 г. № ҚР ДСМ-6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0A2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10.06.22 г. № ҚР ДСМ-51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0A23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04.05.23 г. № 80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мая 2023 г.);</w:t>
      </w:r>
    </w:p>
    <w:p w:rsidR="00000000" w:rsidRDefault="00CF0A23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11.12.24 г. № 104 (</w:t>
      </w:r>
      <w:hyperlink r:id="rId15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декабря 2024 г.).</w:t>
      </w:r>
    </w:p>
    <w:p w:rsidR="00000000" w:rsidRDefault="00CF0A23">
      <w:pPr>
        <w:pStyle w:val="pj"/>
      </w:pPr>
      <w:r>
        <w:t> </w:t>
      </w:r>
    </w:p>
    <w:p w:rsidR="00000000" w:rsidRDefault="00CF0A23">
      <w:pPr>
        <w:pStyle w:val="pj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CF0A23">
      <w:pPr>
        <w:pStyle w:val="pj"/>
      </w:pPr>
      <w:r>
        <w:rPr>
          <w:rStyle w:val="s0"/>
        </w:rPr>
        <w:t> </w:t>
      </w:r>
    </w:p>
    <w:p w:rsidR="00000000" w:rsidRDefault="00CF0A2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26.01.22 г.</w:t>
      </w:r>
    </w:p>
    <w:p w:rsidR="00000000" w:rsidRDefault="00CF0A2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</w:t>
      </w:r>
      <w:r>
        <w:rPr>
          <w:rStyle w:val="s0"/>
        </w:rPr>
        <w:t>6.22 г.</w:t>
      </w:r>
    </w:p>
    <w:p w:rsidR="00000000" w:rsidRDefault="00CF0A2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04.05.23 г.</w:t>
      </w:r>
    </w:p>
    <w:p w:rsidR="00000000" w:rsidRDefault="00CF0A2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11.12.24 г.</w:t>
      </w:r>
    </w:p>
    <w:p w:rsidR="00000000" w:rsidRDefault="00CF0A23">
      <w:pPr>
        <w:pStyle w:val="pj"/>
      </w:pPr>
      <w:r>
        <w:rPr>
          <w:b/>
          <w:bCs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A23" w:rsidRDefault="00CF0A23" w:rsidP="00CF0A23">
      <w:r>
        <w:separator/>
      </w:r>
    </w:p>
  </w:endnote>
  <w:endnote w:type="continuationSeparator" w:id="0">
    <w:p w:rsidR="00CF0A23" w:rsidRDefault="00CF0A23" w:rsidP="00CF0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23" w:rsidRDefault="00CF0A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23" w:rsidRDefault="00CF0A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23" w:rsidRDefault="00CF0A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A23" w:rsidRDefault="00CF0A23" w:rsidP="00CF0A23">
      <w:r>
        <w:separator/>
      </w:r>
    </w:p>
  </w:footnote>
  <w:footnote w:type="continuationSeparator" w:id="0">
    <w:p w:rsidR="00CF0A23" w:rsidRDefault="00CF0A23" w:rsidP="00CF0A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23" w:rsidRDefault="00CF0A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23" w:rsidRDefault="00CF0A23" w:rsidP="00CF0A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0A23" w:rsidRPr="00CF0A23" w:rsidRDefault="00CF0A23" w:rsidP="00CF0A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динамического наблюдения, а также прекращения динамического наблюдения за лицами с психическими, поведенческими расстройствами (заболеваниями) (приложение 2 к приказу Министра здравоохранения Республики Казахстан от 25 ноября 2020 года № ҚР ДСМ-203/2020) (с изменениями по состоянию на 30.12.2024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23" w:rsidRDefault="00CF0A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0A23"/>
    <w:rsid w:val="00CF0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0A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0A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0A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0A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0A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0A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0A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0A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69073" TargetMode="External"/><Relationship Id="rId13" Type="http://schemas.openxmlformats.org/officeDocument/2006/relationships/hyperlink" Target="http://online.zakon.kz/Document/?doc_id=36369757" TargetMode="External"/><Relationship Id="rId18" Type="http://schemas.openxmlformats.org/officeDocument/2006/relationships/hyperlink" Target="http://online.zakon.kz/Document/?doc_id=3318418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369757" TargetMode="External"/><Relationship Id="rId17" Type="http://schemas.openxmlformats.org/officeDocument/2006/relationships/hyperlink" Target="http://online.zakon.kz/Document/?doc_id=3305638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46370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2745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7319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693408" TargetMode="External"/><Relationship Id="rId19" Type="http://schemas.openxmlformats.org/officeDocument/2006/relationships/hyperlink" Target="http://online.zakon.kz/Document/?doc_id=351419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93567" TargetMode="External"/><Relationship Id="rId14" Type="http://schemas.openxmlformats.org/officeDocument/2006/relationships/hyperlink" Target="http://online.zakon.kz/Document/?doc_id=3667319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2071</Characters>
  <Application>Microsoft Office Word</Application>
  <DocSecurity>0</DocSecurity>
  <Lines>17</Lines>
  <Paragraphs>4</Paragraphs>
  <ScaleCrop>false</ScaleCrop>
  <Company/>
  <LinksUpToDate>false</LinksUpToDate>
  <CharactersWithSpaces>2254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2025-03-01T07:41:00Z</dcterms:created>
  <dcterms:modified xsi:type="dcterms:W3CDTF">2025-03-01T07:41:00Z</dcterms:modified>
</cp:coreProperties>
</file>