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41EB">
      <w:pPr>
        <w:pStyle w:val="pj"/>
      </w:pPr>
      <w:bookmarkStart w:id="0" w:name="_GoBack"/>
      <w:bookmarkEnd w:id="0"/>
      <w:r>
        <w:rPr>
          <w:rStyle w:val="s0"/>
          <w:b/>
          <w:bCs/>
        </w:rPr>
        <w:t>«Ислам банктері үшін пруденциалдық нормативтерді жңне өзге де сақтауға міндетті нормалар мен лимиттерді, олардың нормативтік мңнін жңне ислам банктері үшін пруденциалдық нормативтерді жңне өзге де сақтауға міндетті нормалар мен лимиттерді есеп айырысу ңдіс</w:t>
      </w:r>
      <w:r>
        <w:rPr>
          <w:rStyle w:val="s0"/>
          <w:b/>
          <w:bCs/>
        </w:rPr>
        <w:t>темесін белгілеу туралы» Қазақстан Республикасы Ұлттық Банкі Басқармасының 2016 жылғы 30 мамырдағы № 144 Қаулысы (2024.20.08. берілген өзгерістер мен толықтырулармен)</w:t>
      </w:r>
    </w:p>
    <w:p w:rsidR="00000000" w:rsidRDefault="006241EB">
      <w:pPr>
        <w:pStyle w:val="a3"/>
      </w:pPr>
      <w:r>
        <w:t> </w:t>
      </w:r>
    </w:p>
    <w:p w:rsidR="00000000" w:rsidRDefault="006241EB">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2016 жылы 15 шілдеде № 13939 тіркелді</w:t>
      </w:r>
    </w:p>
    <w:p w:rsidR="00000000" w:rsidRDefault="006241EB">
      <w:pPr>
        <w:pStyle w:val="pj"/>
      </w:pPr>
      <w:r>
        <w:rPr>
          <w:rStyle w:val="s0"/>
        </w:rPr>
        <w:t> </w:t>
      </w:r>
    </w:p>
    <w:p w:rsidR="00000000" w:rsidRDefault="006241EB">
      <w:pPr>
        <w:pStyle w:val="pj"/>
      </w:pPr>
      <w:r>
        <w:rPr>
          <w:rStyle w:val="s0"/>
        </w:rPr>
        <w:t xml:space="preserve">Жариялануы: Қазақстан Республикасы нормативтік құқықтық актілерінің «Әділет» ақпараттық-құқықтық жүйесі 2016 ж. 22 шілдеде; </w:t>
      </w:r>
      <w:r>
        <w:rPr>
          <w:rStyle w:val="s2"/>
          <w:color w:val="auto"/>
          <w:u w:val="none"/>
        </w:rPr>
        <w:t xml:space="preserve">«ҚР </w:t>
      </w:r>
      <w:r>
        <w:rPr>
          <w:rStyle w:val="s2"/>
          <w:color w:val="auto"/>
          <w:u w:val="none"/>
        </w:rPr>
        <w:t>НҚА электрондық түрдегі эталондық бақылау банкі» АЖ 2016 ж. 25 қазанда</w:t>
      </w:r>
    </w:p>
    <w:p w:rsidR="00000000" w:rsidRDefault="006241EB">
      <w:pPr>
        <w:pStyle w:val="pj"/>
      </w:pPr>
      <w:r>
        <w:t> </w:t>
      </w:r>
    </w:p>
    <w:p w:rsidR="00000000" w:rsidRDefault="006241EB">
      <w:pPr>
        <w:pStyle w:val="pj"/>
      </w:pPr>
      <w:r>
        <w:rPr>
          <w:rStyle w:val="s0"/>
        </w:rPr>
        <w:t>Енгізілген өзгерістер:</w:t>
      </w:r>
    </w:p>
    <w:p w:rsidR="00000000" w:rsidRDefault="006241EB">
      <w:pPr>
        <w:pStyle w:val="pj"/>
      </w:pPr>
      <w:r>
        <w:rPr>
          <w:rStyle w:val="s0"/>
        </w:rPr>
        <w:t> </w:t>
      </w:r>
    </w:p>
    <w:p w:rsidR="00000000" w:rsidRDefault="006241EB">
      <w:pPr>
        <w:pStyle w:val="pj"/>
      </w:pPr>
      <w:r>
        <w:rPr>
          <w:rStyle w:val="s0"/>
        </w:rPr>
        <w:t>ҚР</w:t>
      </w:r>
      <w:r>
        <w:rPr>
          <w:rStyle w:val="s0"/>
        </w:rPr>
        <w:t xml:space="preserve"> Ұлттық Банкі Басқармасының 2017.11.09. № 169 </w:t>
      </w:r>
      <w:hyperlink r:id="rId7" w:anchor="sub_id=300" w:history="1">
        <w:r>
          <w:rPr>
            <w:rStyle w:val="a4"/>
          </w:rPr>
          <w:t>Қаулысымен</w:t>
        </w:r>
      </w:hyperlink>
      <w:r>
        <w:rPr>
          <w:rStyle w:val="s0"/>
        </w:rPr>
        <w:t xml:space="preserve"> (2017 ж. 25 қыркүй</w:t>
      </w:r>
      <w:r>
        <w:rPr>
          <w:rStyle w:val="s0"/>
        </w:rPr>
        <w:t>ектен бастап қолданысқа енгізілді)</w:t>
      </w:r>
    </w:p>
    <w:p w:rsidR="00000000" w:rsidRDefault="006241EB">
      <w:pPr>
        <w:pStyle w:val="pj"/>
      </w:pPr>
      <w:r>
        <w:rPr>
          <w:rStyle w:val="s0"/>
        </w:rPr>
        <w:t>ҚР</w:t>
      </w:r>
      <w:r>
        <w:rPr>
          <w:rStyle w:val="s0"/>
        </w:rPr>
        <w:t xml:space="preserve"> Ұлттық Банкі Басқармасының 2017.22.12. № 248 </w:t>
      </w:r>
      <w:hyperlink r:id="rId8" w:anchor="sub_id=900" w:history="1">
        <w:r>
          <w:rPr>
            <w:rStyle w:val="a4"/>
          </w:rPr>
          <w:t>Қаулысымен</w:t>
        </w:r>
      </w:hyperlink>
      <w:r>
        <w:rPr>
          <w:rStyle w:val="s0"/>
        </w:rPr>
        <w:t xml:space="preserve"> (ресми </w:t>
      </w:r>
      <w:hyperlink r:id="rId9" w:history="1">
        <w:r>
          <w:rPr>
            <w:rStyle w:val="a4"/>
          </w:rPr>
          <w:t>жарияланғ</w:t>
        </w:r>
        <w:r>
          <w:rPr>
            <w:rStyle w:val="a4"/>
          </w:rPr>
          <w:t>ан</w:t>
        </w:r>
      </w:hyperlink>
      <w:r>
        <w:rPr>
          <w:rStyle w:val="s0"/>
        </w:rPr>
        <w:t xml:space="preserve"> күнінен кейін күнтізбелік он күн өткен соң қолданысқа енгізілді)</w:t>
      </w:r>
    </w:p>
    <w:p w:rsidR="00000000" w:rsidRDefault="006241EB">
      <w:pPr>
        <w:pStyle w:val="pj"/>
      </w:pPr>
      <w:r>
        <w:rPr>
          <w:rStyle w:val="s0"/>
        </w:rPr>
        <w:t>ҚР</w:t>
      </w:r>
      <w:r>
        <w:rPr>
          <w:rStyle w:val="s0"/>
        </w:rPr>
        <w:t xml:space="preserve"> Ұлттық Банкі Басқармасының 2017.22.12. № 256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241EB">
      <w:pPr>
        <w:pStyle w:val="pj"/>
      </w:pPr>
      <w:r>
        <w:rPr>
          <w:rStyle w:val="s0"/>
        </w:rPr>
        <w:t>ҚР</w:t>
      </w:r>
      <w:r>
        <w:rPr>
          <w:rStyle w:val="s0"/>
        </w:rPr>
        <w:t xml:space="preserve"> Ұлттық Банкі Басқармасының 2019.10.09. № 151 </w:t>
      </w:r>
      <w:hyperlink r:id="rId12" w:anchor="sub_id=800"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241EB">
      <w:pPr>
        <w:pStyle w:val="pj"/>
      </w:pPr>
      <w:r>
        <w:rPr>
          <w:rStyle w:val="s0"/>
        </w:rPr>
        <w:t>ҚР</w:t>
      </w:r>
      <w:r>
        <w:rPr>
          <w:rStyle w:val="s0"/>
        </w:rPr>
        <w:t xml:space="preserve"> Қаржы нарығын реттеу және дамыту агенттігі Басқармасының 2020.18.06. № 66 </w:t>
      </w:r>
      <w:hyperlink r:id="rId14" w:anchor="sub_id=100"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күнінен бастап қолданысқа енгізілді)</w:t>
      </w:r>
    </w:p>
    <w:p w:rsidR="00000000" w:rsidRDefault="006241EB">
      <w:pPr>
        <w:pStyle w:val="pj"/>
      </w:pPr>
      <w:r>
        <w:rPr>
          <w:rStyle w:val="s0"/>
        </w:rPr>
        <w:t>ҚР</w:t>
      </w:r>
      <w:r>
        <w:rPr>
          <w:rStyle w:val="s0"/>
        </w:rPr>
        <w:t xml:space="preserve"> Қаржы нарығын реттеу және дамыту агенттігі Басқармасының 2020.30.10. № 106 </w:t>
      </w:r>
      <w:hyperlink r:id="rId16" w:anchor="sub_id=100" w:history="1">
        <w:r>
          <w:rPr>
            <w:rStyle w:val="a4"/>
          </w:rPr>
          <w:t>Қаулысымен</w:t>
        </w:r>
      </w:hyperlink>
      <w:r>
        <w:rPr>
          <w:rStyle w:val="s0"/>
        </w:rPr>
        <w:t xml:space="preserve"> (күшіне енетін </w:t>
      </w:r>
      <w:hyperlink r:id="rId17" w:anchor="sub_id=1100" w:history="1">
        <w:r>
          <w:rPr>
            <w:rStyle w:val="a4"/>
          </w:rPr>
          <w:t>мерзімін</w:t>
        </w:r>
      </w:hyperlink>
      <w:r>
        <w:rPr>
          <w:rStyle w:val="s0"/>
        </w:rPr>
        <w:t xml:space="preserve"> қара)</w:t>
      </w:r>
    </w:p>
    <w:p w:rsidR="00000000" w:rsidRDefault="006241EB">
      <w:pPr>
        <w:pStyle w:val="pj"/>
      </w:pPr>
      <w:r>
        <w:rPr>
          <w:rStyle w:val="s0"/>
        </w:rPr>
        <w:t>ҚР</w:t>
      </w:r>
      <w:r>
        <w:rPr>
          <w:rStyle w:val="s0"/>
        </w:rPr>
        <w:t xml:space="preserve"> Қаржы нарығын реттеу және дамыту агенттігі Басқармасының 2021.16.04. № 56 </w:t>
      </w:r>
      <w:hyperlink r:id="rId18" w:anchor="sub_id=200"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241EB">
      <w:pPr>
        <w:pStyle w:val="pj"/>
      </w:pPr>
      <w:r>
        <w:rPr>
          <w:rStyle w:val="s0"/>
        </w:rPr>
        <w:t>ҚР</w:t>
      </w:r>
      <w:r>
        <w:rPr>
          <w:rStyle w:val="s0"/>
        </w:rPr>
        <w:t xml:space="preserve"> Қаржы нарығы</w:t>
      </w:r>
      <w:r>
        <w:rPr>
          <w:rStyle w:val="s0"/>
        </w:rPr>
        <w:t xml:space="preserve">н реттеу және дамыту агенттігі Басқармасының 2021.28.05. № 68 </w:t>
      </w:r>
      <w:hyperlink r:id="rId20" w:anchor="sub_id=100" w:history="1">
        <w:r>
          <w:rPr>
            <w:rStyle w:val="a4"/>
          </w:rPr>
          <w:t>Қаулысымен</w:t>
        </w:r>
      </w:hyperlink>
      <w:r>
        <w:rPr>
          <w:rStyle w:val="s0"/>
        </w:rPr>
        <w:t xml:space="preserve"> (2021 ж. 1 шілдеден бастап қолданысқа енгізілді)</w:t>
      </w:r>
    </w:p>
    <w:p w:rsidR="00000000" w:rsidRDefault="006241EB">
      <w:pPr>
        <w:pStyle w:val="pj"/>
      </w:pPr>
      <w:r>
        <w:rPr>
          <w:rStyle w:val="s0"/>
        </w:rPr>
        <w:t>ҚР</w:t>
      </w:r>
      <w:r>
        <w:rPr>
          <w:rStyle w:val="s0"/>
        </w:rPr>
        <w:t xml:space="preserve"> Қаржы нарығын реттеу және дамыту агенттігі Басқарм</w:t>
      </w:r>
      <w:r>
        <w:rPr>
          <w:rStyle w:val="s0"/>
        </w:rPr>
        <w:t xml:space="preserve">асының 2021.20.09. № 89 </w:t>
      </w:r>
      <w:hyperlink r:id="rId21" w:anchor="sub_id=100" w:history="1">
        <w:r>
          <w:rPr>
            <w:rStyle w:val="a4"/>
          </w:rPr>
          <w:t>Қаулысымен</w:t>
        </w:r>
      </w:hyperlink>
      <w:r>
        <w:rPr>
          <w:rStyle w:val="s0"/>
        </w:rPr>
        <w:t xml:space="preserve"> (ресми </w:t>
      </w:r>
      <w:hyperlink r:id="rId22" w:history="1">
        <w:r>
          <w:rPr>
            <w:rStyle w:val="a4"/>
          </w:rPr>
          <w:t>жарияланған</w:t>
        </w:r>
      </w:hyperlink>
      <w:r>
        <w:rPr>
          <w:rStyle w:val="s0"/>
        </w:rPr>
        <w:t xml:space="preserve"> күнінен кейін қолданысқа енгізілді)</w:t>
      </w:r>
    </w:p>
    <w:p w:rsidR="00000000" w:rsidRDefault="006241EB">
      <w:pPr>
        <w:pStyle w:val="pj"/>
      </w:pPr>
      <w:r>
        <w:rPr>
          <w:rStyle w:val="s0"/>
        </w:rPr>
        <w:t>ҚР</w:t>
      </w:r>
      <w:r>
        <w:rPr>
          <w:rStyle w:val="s0"/>
        </w:rPr>
        <w:t xml:space="preserve"> Қаржы нарығын рет</w:t>
      </w:r>
      <w:r>
        <w:rPr>
          <w:rStyle w:val="s0"/>
        </w:rPr>
        <w:t xml:space="preserve">теу және дамыту агенттігі Басқармасының 2021.30.12. № 110 </w:t>
      </w:r>
      <w:hyperlink r:id="rId23" w:anchor="sub_id=100" w:history="1">
        <w:r>
          <w:rPr>
            <w:rStyle w:val="a4"/>
          </w:rPr>
          <w:t>Қаулысымен</w:t>
        </w:r>
      </w:hyperlink>
      <w:r>
        <w:rPr>
          <w:rStyle w:val="s0"/>
        </w:rPr>
        <w:t xml:space="preserve"> (2022 ж. 1 қаңтардан бастап қолданысқа енгізілді)</w:t>
      </w:r>
    </w:p>
    <w:p w:rsidR="00000000" w:rsidRDefault="006241EB">
      <w:pPr>
        <w:pStyle w:val="pj"/>
      </w:pPr>
      <w:r>
        <w:rPr>
          <w:rStyle w:val="s0"/>
        </w:rPr>
        <w:t>ҚР</w:t>
      </w:r>
      <w:r>
        <w:rPr>
          <w:rStyle w:val="s0"/>
        </w:rPr>
        <w:t xml:space="preserve"> Қаржы нарығын реттеу және дамыту агенттігі Басқармасы</w:t>
      </w:r>
      <w:r>
        <w:rPr>
          <w:rStyle w:val="s0"/>
        </w:rPr>
        <w:t xml:space="preserve">ның 2022.30.06. № 48 </w:t>
      </w:r>
      <w:hyperlink r:id="rId24" w:anchor="sub_id=200" w:history="1">
        <w:r>
          <w:rPr>
            <w:rStyle w:val="a4"/>
          </w:rPr>
          <w:t>Қаулысымен</w:t>
        </w:r>
      </w:hyperlink>
      <w:r>
        <w:rPr>
          <w:rStyle w:val="s0"/>
        </w:rPr>
        <w:t xml:space="preserve"> (ресми </w:t>
      </w:r>
      <w:hyperlink r:id="rId25" w:history="1">
        <w:r>
          <w:rPr>
            <w:rStyle w:val="a4"/>
          </w:rPr>
          <w:t>жарияланған</w:t>
        </w:r>
      </w:hyperlink>
      <w:r>
        <w:rPr>
          <w:rStyle w:val="s0"/>
        </w:rPr>
        <w:t xml:space="preserve"> күнінен кейін күшіне енді)</w:t>
      </w:r>
    </w:p>
    <w:p w:rsidR="00000000" w:rsidRDefault="006241EB">
      <w:pPr>
        <w:pStyle w:val="pj"/>
      </w:pPr>
      <w:r>
        <w:rPr>
          <w:rStyle w:val="s0"/>
        </w:rPr>
        <w:t>ҚР</w:t>
      </w:r>
      <w:r>
        <w:rPr>
          <w:rStyle w:val="s0"/>
        </w:rPr>
        <w:t xml:space="preserve"> Қаржы нарығын реттеу және дам</w:t>
      </w:r>
      <w:r>
        <w:rPr>
          <w:rStyle w:val="s0"/>
        </w:rPr>
        <w:t xml:space="preserve">ыту агенттігі Басқармасының 2022.28.10. № 78 </w:t>
      </w:r>
      <w:hyperlink r:id="rId26" w:anchor="sub_id=100" w:history="1">
        <w:r>
          <w:rPr>
            <w:rStyle w:val="a4"/>
          </w:rPr>
          <w:t>Қаулысымен</w:t>
        </w:r>
      </w:hyperlink>
      <w:r>
        <w:rPr>
          <w:rStyle w:val="s0"/>
        </w:rPr>
        <w:t xml:space="preserve"> (2022 ж. 12 қарашадан бастап </w:t>
      </w:r>
      <w:hyperlink r:id="rId27" w:anchor="sub_id=40" w:history="1">
        <w:r>
          <w:rPr>
            <w:rStyle w:val="a4"/>
          </w:rPr>
          <w:t>қолданысқа</w:t>
        </w:r>
        <w:r>
          <w:rPr>
            <w:rStyle w:val="a4"/>
          </w:rPr>
          <w:t xml:space="preserve"> енгізілді</w:t>
        </w:r>
      </w:hyperlink>
      <w:r>
        <w:rPr>
          <w:rStyle w:val="s0"/>
        </w:rPr>
        <w:t>)</w:t>
      </w:r>
    </w:p>
    <w:p w:rsidR="00000000" w:rsidRDefault="006241EB">
      <w:pPr>
        <w:pStyle w:val="pj"/>
      </w:pPr>
      <w:r>
        <w:rPr>
          <w:rStyle w:val="s0"/>
        </w:rPr>
        <w:t>ҚР</w:t>
      </w:r>
      <w:r>
        <w:rPr>
          <w:rStyle w:val="s0"/>
        </w:rPr>
        <w:t xml:space="preserve"> Қаржы нарығын реттеу және дамыту агенттігі Басқармасының 2023.22.12. № 95 </w:t>
      </w:r>
      <w:hyperlink r:id="rId28" w:history="1">
        <w:r>
          <w:rPr>
            <w:rStyle w:val="a4"/>
          </w:rPr>
          <w:t>Қаулысымен</w:t>
        </w:r>
      </w:hyperlink>
      <w:r>
        <w:rPr>
          <w:rStyle w:val="s0"/>
        </w:rPr>
        <w:t xml:space="preserve"> (2024 ж. 8 қаңтардан бастап </w:t>
      </w:r>
      <w:hyperlink r:id="rId29" w:anchor="sub_id=100" w:history="1">
        <w:r>
          <w:rPr>
            <w:rStyle w:val="a4"/>
          </w:rPr>
          <w:t>қолданысқа</w:t>
        </w:r>
        <w:r>
          <w:rPr>
            <w:rStyle w:val="a4"/>
          </w:rPr>
          <w:t xml:space="preserve"> енгізілді</w:t>
        </w:r>
      </w:hyperlink>
      <w:r>
        <w:rPr>
          <w:rStyle w:val="s0"/>
        </w:rPr>
        <w:t>)</w:t>
      </w:r>
    </w:p>
    <w:p w:rsidR="00000000" w:rsidRDefault="006241EB">
      <w:pPr>
        <w:pStyle w:val="pj"/>
      </w:pPr>
      <w:r>
        <w:rPr>
          <w:rStyle w:val="s0"/>
        </w:rPr>
        <w:t>ҚР</w:t>
      </w:r>
      <w:r>
        <w:rPr>
          <w:rStyle w:val="s0"/>
        </w:rPr>
        <w:t xml:space="preserve"> Қаржы нарығын реттеу және дамыту агенттігі Басқармасының 2023.29.12. № 97 </w:t>
      </w:r>
      <w:hyperlink r:id="rId30" w:anchor="sub_id=100" w:history="1">
        <w:r>
          <w:rPr>
            <w:rStyle w:val="a4"/>
          </w:rPr>
          <w:t>Қаулысымен</w:t>
        </w:r>
      </w:hyperlink>
      <w:r>
        <w:rPr>
          <w:rStyle w:val="s0"/>
        </w:rPr>
        <w:t xml:space="preserve"> (2024 ж. 16 қаңтардан бастап </w:t>
      </w:r>
      <w:hyperlink r:id="rId31" w:anchor="sub_id=50" w:history="1">
        <w:r>
          <w:rPr>
            <w:rStyle w:val="a4"/>
          </w:rPr>
          <w:t>қолданысқа</w:t>
        </w:r>
        <w:r>
          <w:rPr>
            <w:rStyle w:val="a4"/>
          </w:rPr>
          <w:t xml:space="preserve"> енгізілді</w:t>
        </w:r>
      </w:hyperlink>
      <w:r>
        <w:rPr>
          <w:rStyle w:val="s0"/>
        </w:rPr>
        <w:t>)</w:t>
      </w:r>
    </w:p>
    <w:p w:rsidR="00000000" w:rsidRDefault="006241EB">
      <w:pPr>
        <w:pStyle w:val="pj"/>
      </w:pPr>
      <w:r>
        <w:rPr>
          <w:rStyle w:val="s0"/>
        </w:rPr>
        <w:t>ҚР</w:t>
      </w:r>
      <w:r>
        <w:rPr>
          <w:rStyle w:val="s0"/>
        </w:rPr>
        <w:t xml:space="preserve"> Қаржы нарығын реттеу және дамыту агенттігі Басқармасының 2023.30.12. № 100 </w:t>
      </w:r>
      <w:hyperlink r:id="rId32" w:anchor="sub_id=100" w:history="1">
        <w:r>
          <w:rPr>
            <w:rStyle w:val="a4"/>
          </w:rPr>
          <w:t>Қаулысымен</w:t>
        </w:r>
      </w:hyperlink>
      <w:r>
        <w:rPr>
          <w:rStyle w:val="s0"/>
        </w:rPr>
        <w:t xml:space="preserve"> </w:t>
      </w:r>
      <w:r>
        <w:rPr>
          <w:rStyle w:val="s0"/>
        </w:rPr>
        <w:t xml:space="preserve">(2024 ж. 20 қаңтардан бастап </w:t>
      </w:r>
      <w:hyperlink r:id="rId33" w:anchor="sub_id=400" w:history="1">
        <w:r>
          <w:rPr>
            <w:rStyle w:val="a4"/>
          </w:rPr>
          <w:t>қолданысқа</w:t>
        </w:r>
        <w:r>
          <w:rPr>
            <w:rStyle w:val="a4"/>
          </w:rPr>
          <w:t xml:space="preserve"> енгізілді</w:t>
        </w:r>
      </w:hyperlink>
      <w:r>
        <w:rPr>
          <w:rStyle w:val="s0"/>
        </w:rPr>
        <w:t>)</w:t>
      </w:r>
    </w:p>
    <w:p w:rsidR="00000000" w:rsidRDefault="006241EB">
      <w:pPr>
        <w:pStyle w:val="pj"/>
      </w:pPr>
      <w:r>
        <w:rPr>
          <w:rStyle w:val="s0"/>
        </w:rPr>
        <w:t>ҚР</w:t>
      </w:r>
      <w:r>
        <w:rPr>
          <w:rStyle w:val="s0"/>
        </w:rPr>
        <w:t xml:space="preserve"> Қаржы нарығын реттеу және дамыту агенттігі Басқармасының 2024.31.07. № 45 </w:t>
      </w:r>
      <w:hyperlink r:id="rId34" w:history="1">
        <w:r>
          <w:rPr>
            <w:rStyle w:val="a4"/>
          </w:rPr>
          <w:t>Қаулысымен</w:t>
        </w:r>
      </w:hyperlink>
      <w:r>
        <w:rPr>
          <w:rStyle w:val="s0"/>
        </w:rPr>
        <w:t xml:space="preserve"> (2024 ж. 20 тамыздан бастап </w:t>
      </w:r>
      <w:hyperlink r:id="rId35" w:anchor="sub_id=500" w:history="1">
        <w:r>
          <w:rPr>
            <w:rStyle w:val="s2"/>
          </w:rPr>
          <w:t>қолданысқа</w:t>
        </w:r>
        <w:r>
          <w:rPr>
            <w:rStyle w:val="s2"/>
          </w:rPr>
          <w:t xml:space="preserve"> енгізілді</w:t>
        </w:r>
      </w:hyperlink>
      <w:r>
        <w:rPr>
          <w:rStyle w:val="s0"/>
        </w:rPr>
        <w:t>)</w:t>
      </w:r>
    </w:p>
    <w:p w:rsidR="00000000" w:rsidRDefault="006241EB">
      <w:pPr>
        <w:pStyle w:val="pj"/>
      </w:pPr>
      <w:r>
        <w:rPr>
          <w:rStyle w:val="s0"/>
        </w:rPr>
        <w:t> </w:t>
      </w:r>
    </w:p>
    <w:p w:rsidR="00000000" w:rsidRDefault="006241EB">
      <w:pPr>
        <w:pStyle w:val="pj"/>
      </w:pPr>
      <w:r>
        <w:rPr>
          <w:rStyle w:val="s0"/>
        </w:rPr>
        <w:t>Бұрынғы редакциялар:</w:t>
      </w:r>
    </w:p>
    <w:p w:rsidR="00000000" w:rsidRDefault="006241EB">
      <w:pPr>
        <w:pStyle w:val="pj"/>
      </w:pPr>
      <w:r>
        <w:rPr>
          <w:rStyle w:val="s0"/>
        </w:rPr>
        <w:t> </w:t>
      </w:r>
    </w:p>
    <w:p w:rsidR="00000000" w:rsidRDefault="006241EB">
      <w:pPr>
        <w:pStyle w:val="pj"/>
      </w:pPr>
      <w:r>
        <w:rPr>
          <w:rStyle w:val="s0"/>
        </w:rPr>
        <w:t xml:space="preserve">2017 ж. 11 қыркүйекке дейін қолданылған </w:t>
      </w:r>
      <w:hyperlink r:id="rId36" w:history="1">
        <w:r>
          <w:rPr>
            <w:rStyle w:val="a4"/>
          </w:rPr>
          <w:t>редакция</w:t>
        </w:r>
      </w:hyperlink>
    </w:p>
    <w:p w:rsidR="00000000" w:rsidRDefault="006241EB">
      <w:pPr>
        <w:pStyle w:val="pj"/>
      </w:pPr>
      <w:r>
        <w:rPr>
          <w:rStyle w:val="s0"/>
        </w:rPr>
        <w:t xml:space="preserve">2017 ж. 22 желтоқсанға дейін қолданылған </w:t>
      </w:r>
      <w:hyperlink r:id="rId37" w:history="1">
        <w:r>
          <w:rPr>
            <w:rStyle w:val="a4"/>
          </w:rPr>
          <w:t>редакция</w:t>
        </w:r>
      </w:hyperlink>
    </w:p>
    <w:p w:rsidR="00000000" w:rsidRDefault="006241EB">
      <w:pPr>
        <w:pStyle w:val="pj"/>
      </w:pPr>
      <w:r>
        <w:rPr>
          <w:rStyle w:val="s0"/>
        </w:rPr>
        <w:t xml:space="preserve">2017 ж. 22 желтоқсанға дейін қолданылған </w:t>
      </w:r>
      <w:hyperlink r:id="rId38" w:history="1">
        <w:r>
          <w:rPr>
            <w:rStyle w:val="a4"/>
          </w:rPr>
          <w:t>редакция</w:t>
        </w:r>
      </w:hyperlink>
      <w:r>
        <w:rPr>
          <w:rStyle w:val="s0"/>
        </w:rPr>
        <w:t xml:space="preserve"> (2018 ж. 24 наурыздан бастап қолданысқа енгізілді)</w:t>
      </w:r>
    </w:p>
    <w:p w:rsidR="00000000" w:rsidRDefault="006241EB">
      <w:pPr>
        <w:pStyle w:val="pj"/>
      </w:pPr>
      <w:r>
        <w:rPr>
          <w:rStyle w:val="s0"/>
        </w:rPr>
        <w:t xml:space="preserve">2019 ж. 10 қыркүйекке дейін қолданылған </w:t>
      </w:r>
      <w:hyperlink r:id="rId39" w:history="1">
        <w:r>
          <w:rPr>
            <w:rStyle w:val="a4"/>
          </w:rPr>
          <w:t>редакция</w:t>
        </w:r>
      </w:hyperlink>
    </w:p>
    <w:p w:rsidR="00000000" w:rsidRDefault="006241EB">
      <w:pPr>
        <w:pStyle w:val="pj"/>
      </w:pPr>
      <w:r>
        <w:rPr>
          <w:rStyle w:val="s0"/>
        </w:rPr>
        <w:t xml:space="preserve">2020 ж. 18 маусымға дейін қолданылған </w:t>
      </w:r>
      <w:hyperlink r:id="rId40" w:history="1">
        <w:r>
          <w:rPr>
            <w:rStyle w:val="a4"/>
          </w:rPr>
          <w:t>редакция</w:t>
        </w:r>
      </w:hyperlink>
    </w:p>
    <w:p w:rsidR="00000000" w:rsidRDefault="006241EB">
      <w:pPr>
        <w:pStyle w:val="pj"/>
      </w:pPr>
      <w:r>
        <w:rPr>
          <w:rStyle w:val="s0"/>
        </w:rPr>
        <w:t xml:space="preserve">2020 ж. 01.10. дейін қолданылған </w:t>
      </w:r>
      <w:hyperlink r:id="rId41" w:history="1">
        <w:r>
          <w:rPr>
            <w:rStyle w:val="a4"/>
          </w:rPr>
          <w:t>редакция</w:t>
        </w:r>
      </w:hyperlink>
    </w:p>
    <w:p w:rsidR="00000000" w:rsidRDefault="006241EB">
      <w:pPr>
        <w:pStyle w:val="pj"/>
      </w:pPr>
      <w:r>
        <w:rPr>
          <w:rStyle w:val="s0"/>
        </w:rPr>
        <w:t xml:space="preserve">2020 ж. 30 қазанға дейін қолданылған </w:t>
      </w:r>
      <w:hyperlink r:id="rId42" w:history="1">
        <w:r>
          <w:rPr>
            <w:rStyle w:val="a4"/>
          </w:rPr>
          <w:t>редакция</w:t>
        </w:r>
      </w:hyperlink>
    </w:p>
    <w:p w:rsidR="00000000" w:rsidRDefault="006241EB">
      <w:pPr>
        <w:pStyle w:val="pj"/>
      </w:pPr>
      <w:r>
        <w:rPr>
          <w:rStyle w:val="s0"/>
        </w:rPr>
        <w:t xml:space="preserve">2020 ж. 30 қазанға дейін қолданылған </w:t>
      </w:r>
      <w:hyperlink r:id="rId43" w:history="1">
        <w:r>
          <w:rPr>
            <w:rStyle w:val="a4"/>
          </w:rPr>
          <w:t>редакция</w:t>
        </w:r>
      </w:hyperlink>
      <w:r>
        <w:rPr>
          <w:rStyle w:val="s0"/>
        </w:rPr>
        <w:t xml:space="preserve"> (2021 ж. 1 сәуірден бастап қолданысқа енгізілді)</w:t>
      </w:r>
    </w:p>
    <w:p w:rsidR="00000000" w:rsidRDefault="006241EB">
      <w:pPr>
        <w:pStyle w:val="pj"/>
      </w:pPr>
      <w:r>
        <w:rPr>
          <w:rStyle w:val="s0"/>
        </w:rPr>
        <w:t xml:space="preserve">2021 ж. 16 сәуірге дейін қолданылған </w:t>
      </w:r>
      <w:hyperlink r:id="rId44" w:history="1">
        <w:r>
          <w:rPr>
            <w:rStyle w:val="a4"/>
          </w:rPr>
          <w:t>редакция</w:t>
        </w:r>
      </w:hyperlink>
    </w:p>
    <w:p w:rsidR="00000000" w:rsidRDefault="006241EB">
      <w:pPr>
        <w:pStyle w:val="pj"/>
      </w:pPr>
      <w:r>
        <w:rPr>
          <w:rStyle w:val="s0"/>
        </w:rPr>
        <w:t xml:space="preserve">2021 ж. 01.07. дейін қолданылған </w:t>
      </w:r>
      <w:hyperlink r:id="rId45" w:history="1">
        <w:r>
          <w:rPr>
            <w:rStyle w:val="a4"/>
          </w:rPr>
          <w:t>редакция</w:t>
        </w:r>
      </w:hyperlink>
    </w:p>
    <w:p w:rsidR="00000000" w:rsidRDefault="006241EB">
      <w:pPr>
        <w:pStyle w:val="pj"/>
      </w:pPr>
      <w:r>
        <w:rPr>
          <w:rStyle w:val="s0"/>
        </w:rPr>
        <w:t xml:space="preserve">2021 ж. 20 қыркүйекке дейін қолданылған </w:t>
      </w:r>
      <w:hyperlink r:id="rId46" w:history="1">
        <w:r>
          <w:rPr>
            <w:rStyle w:val="a4"/>
          </w:rPr>
          <w:t>редакция</w:t>
        </w:r>
      </w:hyperlink>
    </w:p>
    <w:p w:rsidR="00000000" w:rsidRDefault="006241EB">
      <w:pPr>
        <w:pStyle w:val="pj"/>
      </w:pPr>
      <w:r>
        <w:rPr>
          <w:rStyle w:val="s0"/>
        </w:rPr>
        <w:t xml:space="preserve">2021 ж. 30 желтоқсанға дейін қолданылған </w:t>
      </w:r>
      <w:hyperlink r:id="rId47" w:history="1">
        <w:r>
          <w:rPr>
            <w:rStyle w:val="a4"/>
          </w:rPr>
          <w:t>редакция</w:t>
        </w:r>
      </w:hyperlink>
    </w:p>
    <w:p w:rsidR="00000000" w:rsidRDefault="006241EB">
      <w:pPr>
        <w:pStyle w:val="pj"/>
      </w:pPr>
      <w:r>
        <w:rPr>
          <w:rStyle w:val="s0"/>
        </w:rPr>
        <w:t xml:space="preserve">2022 ж. 30 маусымға дейін қолданылған </w:t>
      </w:r>
      <w:hyperlink r:id="rId48" w:history="1">
        <w:r>
          <w:rPr>
            <w:rStyle w:val="a4"/>
          </w:rPr>
          <w:t>редакция</w:t>
        </w:r>
      </w:hyperlink>
    </w:p>
    <w:p w:rsidR="00000000" w:rsidRDefault="006241EB">
      <w:pPr>
        <w:pStyle w:val="pj"/>
      </w:pPr>
      <w:r>
        <w:rPr>
          <w:rStyle w:val="s0"/>
        </w:rPr>
        <w:t xml:space="preserve">2022 ж. 28 қазанға дейін қолданылған </w:t>
      </w:r>
      <w:hyperlink r:id="rId49" w:history="1">
        <w:r>
          <w:rPr>
            <w:rStyle w:val="a4"/>
          </w:rPr>
          <w:t>редакция</w:t>
        </w:r>
      </w:hyperlink>
    </w:p>
    <w:p w:rsidR="00000000" w:rsidRDefault="006241EB">
      <w:pPr>
        <w:pStyle w:val="pj"/>
      </w:pPr>
      <w:r>
        <w:rPr>
          <w:rStyle w:val="s0"/>
        </w:rPr>
        <w:t xml:space="preserve">2023 ж. 22 желтоқсанға дейін қолданылған </w:t>
      </w:r>
      <w:hyperlink r:id="rId50" w:history="1">
        <w:r>
          <w:rPr>
            <w:rStyle w:val="a4"/>
          </w:rPr>
          <w:t>редакция</w:t>
        </w:r>
      </w:hyperlink>
    </w:p>
    <w:p w:rsidR="00000000" w:rsidRDefault="006241EB">
      <w:pPr>
        <w:pStyle w:val="pj"/>
      </w:pPr>
      <w:r>
        <w:rPr>
          <w:rStyle w:val="s0"/>
        </w:rPr>
        <w:t>2023 ж. 29 желтоқсан</w:t>
      </w:r>
      <w:r>
        <w:rPr>
          <w:rStyle w:val="s0"/>
        </w:rPr>
        <w:t>ға</w:t>
      </w:r>
      <w:r>
        <w:rPr>
          <w:rStyle w:val="s0"/>
        </w:rPr>
        <w:t xml:space="preserve"> дейін қолданылған </w:t>
      </w:r>
      <w:hyperlink r:id="rId51" w:history="1">
        <w:r>
          <w:rPr>
            <w:rStyle w:val="a4"/>
          </w:rPr>
          <w:t>редакция</w:t>
        </w:r>
      </w:hyperlink>
    </w:p>
    <w:p w:rsidR="00000000" w:rsidRDefault="006241EB">
      <w:pPr>
        <w:pStyle w:val="pj"/>
      </w:pPr>
      <w:r>
        <w:rPr>
          <w:rStyle w:val="s0"/>
        </w:rPr>
        <w:t xml:space="preserve">2023 ж. 30 желтоқсанға дейін қолданылған </w:t>
      </w:r>
      <w:hyperlink r:id="rId52" w:history="1">
        <w:r>
          <w:rPr>
            <w:rStyle w:val="a4"/>
          </w:rPr>
          <w:t>редакция</w:t>
        </w:r>
      </w:hyperlink>
    </w:p>
    <w:p w:rsidR="00000000" w:rsidRDefault="006241EB">
      <w:pPr>
        <w:pStyle w:val="pj"/>
      </w:pPr>
      <w:r>
        <w:rPr>
          <w:rStyle w:val="s0"/>
        </w:rPr>
        <w:t xml:space="preserve">2024 ж. 31 шілдеге дейін қолданылған </w:t>
      </w:r>
      <w:hyperlink r:id="rId53" w:history="1">
        <w:r>
          <w:rPr>
            <w:rStyle w:val="s2"/>
          </w:rPr>
          <w:t>редакция</w:t>
        </w:r>
      </w:hyperlink>
    </w:p>
    <w:p w:rsidR="00000000" w:rsidRDefault="006241EB">
      <w:pPr>
        <w:pStyle w:val="pj"/>
      </w:pPr>
      <w:r>
        <w:t> </w:t>
      </w:r>
    </w:p>
    <w:p w:rsidR="00000000" w:rsidRDefault="006241EB">
      <w:pPr>
        <w:pStyle w:val="pj"/>
      </w:pPr>
      <w:r>
        <w:rPr>
          <w:rStyle w:val="s0"/>
        </w:rPr>
        <w:t> </w:t>
      </w:r>
    </w:p>
    <w:p w:rsidR="00000000" w:rsidRDefault="006241EB">
      <w:pPr>
        <w:pStyle w:val="pj"/>
      </w:pPr>
      <w:r>
        <w:rPr>
          <w:rStyle w:val="s0"/>
        </w:rPr>
        <w:t> </w:t>
      </w:r>
    </w:p>
    <w:p w:rsidR="00000000" w:rsidRDefault="006241EB">
      <w:pPr>
        <w:pStyle w:val="pj"/>
      </w:pPr>
      <w:r>
        <w:rPr>
          <w:rStyle w:val="s0"/>
        </w:rPr>
        <w:t> </w:t>
      </w:r>
    </w:p>
    <w:p w:rsidR="00000000" w:rsidRDefault="006241EB">
      <w:pPr>
        <w:pStyle w:val="pj"/>
      </w:pPr>
      <w:r>
        <w:rPr>
          <w:rStyle w:val="s0"/>
        </w:rPr>
        <w:t> </w:t>
      </w:r>
    </w:p>
    <w:p w:rsidR="00000000" w:rsidRDefault="006241EB">
      <w:pPr>
        <w:pStyle w:val="pj"/>
      </w:pPr>
      <w:r>
        <w:rPr>
          <w:rStyle w:val="s0"/>
        </w:rP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1EB" w:rsidRDefault="006241EB" w:rsidP="006241EB">
      <w:r>
        <w:separator/>
      </w:r>
    </w:p>
  </w:endnote>
  <w:endnote w:type="continuationSeparator" w:id="0">
    <w:p w:rsidR="006241EB" w:rsidRDefault="006241EB" w:rsidP="00624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1EB" w:rsidRDefault="006241EB" w:rsidP="006241EB">
      <w:r>
        <w:separator/>
      </w:r>
    </w:p>
  </w:footnote>
  <w:footnote w:type="continuationSeparator" w:id="0">
    <w:p w:rsidR="006241EB" w:rsidRDefault="006241EB" w:rsidP="006241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rsidP="006241E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41EB" w:rsidRPr="006241EB" w:rsidRDefault="006241EB" w:rsidP="006241EB">
    <w:pPr>
      <w:pStyle w:val="a6"/>
      <w:spacing w:after="100"/>
      <w:jc w:val="right"/>
      <w:rPr>
        <w:rFonts w:ascii="Arial" w:hAnsi="Arial" w:cs="Arial"/>
        <w:color w:val="808080"/>
        <w:sz w:val="20"/>
      </w:rPr>
    </w:pPr>
    <w:r>
      <w:rPr>
        <w:rFonts w:ascii="Arial" w:hAnsi="Arial" w:cs="Arial"/>
        <w:color w:val="808080"/>
        <w:sz w:val="20"/>
      </w:rPr>
      <w:t>Документ: «Ислам банктері үшін пруденциалдық нормативтерді және өзге де сақтауға міндетті нормалар мен лимиттерді, олардың нормативтік мәнін және ислам банктері үшін пруденциалдық нормативтерді және өзге де сақтауға міндетті нормалар мен лимиттерді есеп айырысу әдістемесін белгілеу туралы» Қазақстан Республикасы Ұлттық Банкі Басқармасының 2016 жылғы 30 мамырдағы № 144 Қаулысы (2024.20.08.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EB" w:rsidRDefault="006241E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41EB"/>
    <w:rsid w:val="00624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41EB"/>
    <w:pPr>
      <w:tabs>
        <w:tab w:val="center" w:pos="4677"/>
        <w:tab w:val="right" w:pos="9355"/>
      </w:tabs>
    </w:pPr>
  </w:style>
  <w:style w:type="character" w:customStyle="1" w:styleId="a7">
    <w:name w:val="Верхний колонтитул Знак"/>
    <w:basedOn w:val="a0"/>
    <w:link w:val="a6"/>
    <w:uiPriority w:val="99"/>
    <w:rsid w:val="006241EB"/>
    <w:rPr>
      <w:rFonts w:eastAsiaTheme="minorEastAsia"/>
      <w:sz w:val="24"/>
      <w:szCs w:val="24"/>
    </w:rPr>
  </w:style>
  <w:style w:type="paragraph" w:styleId="a8">
    <w:name w:val="footer"/>
    <w:basedOn w:val="a"/>
    <w:link w:val="a9"/>
    <w:uiPriority w:val="99"/>
    <w:unhideWhenUsed/>
    <w:rsid w:val="006241EB"/>
    <w:pPr>
      <w:tabs>
        <w:tab w:val="center" w:pos="4677"/>
        <w:tab w:val="right" w:pos="9355"/>
      </w:tabs>
    </w:pPr>
  </w:style>
  <w:style w:type="character" w:customStyle="1" w:styleId="a9">
    <w:name w:val="Нижний колонтитул Знак"/>
    <w:basedOn w:val="a0"/>
    <w:link w:val="a8"/>
    <w:uiPriority w:val="99"/>
    <w:rsid w:val="006241E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41EB"/>
    <w:pPr>
      <w:tabs>
        <w:tab w:val="center" w:pos="4677"/>
        <w:tab w:val="right" w:pos="9355"/>
      </w:tabs>
    </w:pPr>
  </w:style>
  <w:style w:type="character" w:customStyle="1" w:styleId="a7">
    <w:name w:val="Верхний колонтитул Знак"/>
    <w:basedOn w:val="a0"/>
    <w:link w:val="a6"/>
    <w:uiPriority w:val="99"/>
    <w:rsid w:val="006241EB"/>
    <w:rPr>
      <w:rFonts w:eastAsiaTheme="minorEastAsia"/>
      <w:sz w:val="24"/>
      <w:szCs w:val="24"/>
    </w:rPr>
  </w:style>
  <w:style w:type="paragraph" w:styleId="a8">
    <w:name w:val="footer"/>
    <w:basedOn w:val="a"/>
    <w:link w:val="a9"/>
    <w:uiPriority w:val="99"/>
    <w:unhideWhenUsed/>
    <w:rsid w:val="006241EB"/>
    <w:pPr>
      <w:tabs>
        <w:tab w:val="center" w:pos="4677"/>
        <w:tab w:val="right" w:pos="9355"/>
      </w:tabs>
    </w:pPr>
  </w:style>
  <w:style w:type="character" w:customStyle="1" w:styleId="a9">
    <w:name w:val="Нижний колонтитул Знак"/>
    <w:basedOn w:val="a0"/>
    <w:link w:val="a8"/>
    <w:uiPriority w:val="99"/>
    <w:rsid w:val="006241E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667741" TargetMode="External"/><Relationship Id="rId18" Type="http://schemas.openxmlformats.org/officeDocument/2006/relationships/hyperlink" Target="http://online.zakon.kz/Document/?doc_id=35414364" TargetMode="External"/><Relationship Id="rId26" Type="http://schemas.openxmlformats.org/officeDocument/2006/relationships/hyperlink" Target="http://online.zakon.kz/Document/?doc_id=36291420" TargetMode="External"/><Relationship Id="rId39" Type="http://schemas.openxmlformats.org/officeDocument/2006/relationships/hyperlink" Target="http://online.zakon.kz/Document/?doc_id=32559969" TargetMode="External"/><Relationship Id="rId21" Type="http://schemas.openxmlformats.org/officeDocument/2006/relationships/hyperlink" Target="http://online.zakon.kz/Document/?doc_id=35910098" TargetMode="External"/><Relationship Id="rId34" Type="http://schemas.openxmlformats.org/officeDocument/2006/relationships/hyperlink" Target="http://online.zakon.kz/Document/?doc_id=33828755" TargetMode="External"/><Relationship Id="rId42" Type="http://schemas.openxmlformats.org/officeDocument/2006/relationships/hyperlink" Target="http://online.zakon.kz/Document/?doc_id=39231775" TargetMode="External"/><Relationship Id="rId47" Type="http://schemas.openxmlformats.org/officeDocument/2006/relationships/hyperlink" Target="http://online.zakon.kz/Document/?doc_id=35761121" TargetMode="External"/><Relationship Id="rId50" Type="http://schemas.openxmlformats.org/officeDocument/2006/relationships/hyperlink" Target="http://online.zakon.kz/Document/?doc_id=36097708" TargetMode="External"/><Relationship Id="rId55" Type="http://schemas.openxmlformats.org/officeDocument/2006/relationships/header" Target="header2.xml"/><Relationship Id="rId7" Type="http://schemas.openxmlformats.org/officeDocument/2006/relationships/hyperlink" Target="http://online.zakon.kz/Document/?doc_id=34696460" TargetMode="External"/><Relationship Id="rId2" Type="http://schemas.microsoft.com/office/2007/relationships/stylesWithEffects" Target="stylesWithEffects.xml"/><Relationship Id="rId16" Type="http://schemas.openxmlformats.org/officeDocument/2006/relationships/hyperlink" Target="http://online.zakon.kz/Document/?doc_id=39848620" TargetMode="External"/><Relationship Id="rId29" Type="http://schemas.openxmlformats.org/officeDocument/2006/relationships/hyperlink" Target="http://online.zakon.kz/Document/?doc_id=32109560" TargetMode="External"/><Relationship Id="rId11" Type="http://schemas.openxmlformats.org/officeDocument/2006/relationships/hyperlink" Target="http://online.zakon.kz/Document/?doc_id=38863269" TargetMode="External"/><Relationship Id="rId24" Type="http://schemas.openxmlformats.org/officeDocument/2006/relationships/hyperlink" Target="http://online.zakon.kz/Document/?doc_id=36769303" TargetMode="External"/><Relationship Id="rId32" Type="http://schemas.openxmlformats.org/officeDocument/2006/relationships/hyperlink" Target="http://online.zakon.kz/Document/?doc_id=35366449" TargetMode="External"/><Relationship Id="rId37" Type="http://schemas.openxmlformats.org/officeDocument/2006/relationships/hyperlink" Target="http://online.zakon.kz/Document/?doc_id=34829040" TargetMode="External"/><Relationship Id="rId40" Type="http://schemas.openxmlformats.org/officeDocument/2006/relationships/hyperlink" Target="http://online.zakon.kz/Document/?doc_id=31885176" TargetMode="External"/><Relationship Id="rId45" Type="http://schemas.openxmlformats.org/officeDocument/2006/relationships/hyperlink" Target="http://online.zakon.kz/Document/?doc_id=38093360" TargetMode="External"/><Relationship Id="rId53" Type="http://schemas.openxmlformats.org/officeDocument/2006/relationships/hyperlink" Target="http://online.zakon.kz/Document/?doc_id=34299854" TargetMode="External"/><Relationship Id="rId58"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online.zakon.kz/Document/?doc_id=39530862" TargetMode="External"/><Relationship Id="rId14" Type="http://schemas.openxmlformats.org/officeDocument/2006/relationships/hyperlink" Target="http://online.zakon.kz/Document/?doc_id=34874061" TargetMode="External"/><Relationship Id="rId22" Type="http://schemas.openxmlformats.org/officeDocument/2006/relationships/hyperlink" Target="http://online.zakon.kz/Document/?doc_id=37136584" TargetMode="External"/><Relationship Id="rId27" Type="http://schemas.openxmlformats.org/officeDocument/2006/relationships/hyperlink" Target="http://online.zakon.kz/Document/?doc_id=36291420" TargetMode="External"/><Relationship Id="rId30" Type="http://schemas.openxmlformats.org/officeDocument/2006/relationships/hyperlink" Target="http://online.zakon.kz/Document/?doc_id=38174788" TargetMode="External"/><Relationship Id="rId35" Type="http://schemas.openxmlformats.org/officeDocument/2006/relationships/hyperlink" Target="http://online.zakon.kz/Document/?doc_id=33828755" TargetMode="External"/><Relationship Id="rId43" Type="http://schemas.openxmlformats.org/officeDocument/2006/relationships/hyperlink" Target="http://online.zakon.kz/Document/?doc_id=37340201" TargetMode="External"/><Relationship Id="rId48" Type="http://schemas.openxmlformats.org/officeDocument/2006/relationships/hyperlink" Target="http://online.zakon.kz/Document/?doc_id=34327795" TargetMode="External"/><Relationship Id="rId56" Type="http://schemas.openxmlformats.org/officeDocument/2006/relationships/footer" Target="footer1.xml"/><Relationship Id="rId8" Type="http://schemas.openxmlformats.org/officeDocument/2006/relationships/hyperlink" Target="http://online.zakon.kz/Document/?doc_id=34103168" TargetMode="External"/><Relationship Id="rId51" Type="http://schemas.openxmlformats.org/officeDocument/2006/relationships/hyperlink" Target="http://online.zakon.kz/Document/?doc_id=37390452" TargetMode="External"/><Relationship Id="rId3" Type="http://schemas.openxmlformats.org/officeDocument/2006/relationships/settings" Target="settings.xml"/><Relationship Id="rId12" Type="http://schemas.openxmlformats.org/officeDocument/2006/relationships/hyperlink" Target="http://online.zakon.kz/Document/?doc_id=33130794" TargetMode="External"/><Relationship Id="rId17" Type="http://schemas.openxmlformats.org/officeDocument/2006/relationships/hyperlink" Target="http://online.zakon.kz/Document/?doc_id=39848620" TargetMode="External"/><Relationship Id="rId25" Type="http://schemas.openxmlformats.org/officeDocument/2006/relationships/hyperlink" Target="http://online.zakon.kz/Document/?doc_id=38731616" TargetMode="External"/><Relationship Id="rId33" Type="http://schemas.openxmlformats.org/officeDocument/2006/relationships/hyperlink" Target="http://online.zakon.kz/Document/?doc_id=35366449" TargetMode="External"/><Relationship Id="rId38" Type="http://schemas.openxmlformats.org/officeDocument/2006/relationships/hyperlink" Target="http://online.zakon.kz/Document/?doc_id=32559969" TargetMode="External"/><Relationship Id="rId46" Type="http://schemas.openxmlformats.org/officeDocument/2006/relationships/hyperlink" Target="http://online.zakon.kz/Document/?doc_id=37830688" TargetMode="External"/><Relationship Id="rId59" Type="http://schemas.openxmlformats.org/officeDocument/2006/relationships/footer" Target="footer3.xml"/><Relationship Id="rId20" Type="http://schemas.openxmlformats.org/officeDocument/2006/relationships/hyperlink" Target="http://online.zakon.kz/Document/?doc_id=33288234" TargetMode="External"/><Relationship Id="rId41" Type="http://schemas.openxmlformats.org/officeDocument/2006/relationships/hyperlink" Target="http://online.zakon.kz/Document/?doc_id=38259194"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649838" TargetMode="External"/><Relationship Id="rId23" Type="http://schemas.openxmlformats.org/officeDocument/2006/relationships/hyperlink" Target="http://online.zakon.kz/Document/?doc_id=39504612" TargetMode="External"/><Relationship Id="rId28" Type="http://schemas.openxmlformats.org/officeDocument/2006/relationships/hyperlink" Target="http://online.zakon.kz/Document/?doc_id=32109560" TargetMode="External"/><Relationship Id="rId36" Type="http://schemas.openxmlformats.org/officeDocument/2006/relationships/hyperlink" Target="http://online.zakon.kz/Document/?doc_id=36982869" TargetMode="External"/><Relationship Id="rId49" Type="http://schemas.openxmlformats.org/officeDocument/2006/relationships/hyperlink" Target="http://online.zakon.kz/Document/?doc_id=34272954" TargetMode="External"/><Relationship Id="rId57" Type="http://schemas.openxmlformats.org/officeDocument/2006/relationships/footer" Target="footer2.xml"/><Relationship Id="rId10" Type="http://schemas.openxmlformats.org/officeDocument/2006/relationships/hyperlink" Target="http://online.zakon.kz/Document/?doc_id=37269859" TargetMode="External"/><Relationship Id="rId31" Type="http://schemas.openxmlformats.org/officeDocument/2006/relationships/hyperlink" Target="http://online.zakon.kz/Document/?doc_id=38174788" TargetMode="External"/><Relationship Id="rId44" Type="http://schemas.openxmlformats.org/officeDocument/2006/relationships/hyperlink" Target="http://online.zakon.kz/Document/?doc_id=32682306" TargetMode="External"/><Relationship Id="rId52" Type="http://schemas.openxmlformats.org/officeDocument/2006/relationships/hyperlink" Target="http://online.zakon.kz/Document/?doc_id=39214059"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91663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6820</Characters>
  <Application>Microsoft Office Word</Application>
  <DocSecurity>0</DocSecurity>
  <Lines>56</Lines>
  <Paragraphs>14</Paragraphs>
  <ScaleCrop>false</ScaleCrop>
  <Company/>
  <LinksUpToDate>false</LinksUpToDate>
  <CharactersWithSpaces>7338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2024-10-03T05:52:00Z</dcterms:created>
  <dcterms:modified xsi:type="dcterms:W3CDTF">2024-10-03T05:52:00Z</dcterms:modified>
</cp:coreProperties>
</file>