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132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февраля 2024 года № 3585-IX «О внесении изменений в Закон Украины «О государственном регулировании рынков капитала и организованных товарных рынков» и некоторых других законодательных актов Украины относительно совершенствования государ</w:t>
      </w:r>
      <w:r>
        <w:rPr>
          <w:rStyle w:val="s0"/>
          <w:b/>
          <w:bCs/>
        </w:rPr>
        <w:t>ственного регулирования и надзора на рынках капитала и организованных товарных рынках» (с изменениями от 20.03.2024 г.)</w:t>
      </w:r>
    </w:p>
    <w:p w:rsidR="00000000" w:rsidRDefault="00C3132A">
      <w:pPr>
        <w:pStyle w:val="pj"/>
      </w:pPr>
      <w:r>
        <w:rPr>
          <w:rStyle w:val="s0"/>
          <w:b/>
          <w:bCs/>
        </w:rPr>
        <w:t> </w:t>
      </w:r>
    </w:p>
    <w:p w:rsidR="00000000" w:rsidRDefault="00C3132A">
      <w:pPr>
        <w:pStyle w:val="pj"/>
      </w:pPr>
      <w:r>
        <w:t>Опубликован: «Голос Украины» от 27.03.2024 г., № 13.</w:t>
      </w:r>
    </w:p>
    <w:p w:rsidR="00000000" w:rsidRDefault="00C3132A">
      <w:pPr>
        <w:pStyle w:val="pj"/>
      </w:pPr>
      <w:r>
        <w:t> </w:t>
      </w:r>
    </w:p>
    <w:p w:rsidR="00000000" w:rsidRDefault="00C3132A">
      <w:pPr>
        <w:pStyle w:val="pj"/>
      </w:pPr>
      <w:r>
        <w:t>Внесены изменения:</w:t>
      </w:r>
    </w:p>
    <w:p w:rsidR="00000000" w:rsidRDefault="00C3132A">
      <w:pPr>
        <w:pStyle w:val="pj"/>
      </w:pPr>
      <w:r>
        <w:t> </w:t>
      </w:r>
    </w:p>
    <w:p w:rsidR="00000000" w:rsidRDefault="00C3132A">
      <w:pPr>
        <w:pStyle w:val="pj"/>
      </w:pPr>
      <w:hyperlink r:id="rId7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20.03.24 г. № 3613-IX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3132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32A" w:rsidRDefault="00C3132A" w:rsidP="00C3132A">
      <w:r>
        <w:separator/>
      </w:r>
    </w:p>
  </w:endnote>
  <w:endnote w:type="continuationSeparator" w:id="0">
    <w:p w:rsidR="00C3132A" w:rsidRDefault="00C3132A" w:rsidP="00C31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32A" w:rsidRDefault="00C313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32A" w:rsidRDefault="00C313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32A" w:rsidRDefault="00C313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32A" w:rsidRDefault="00C3132A" w:rsidP="00C3132A">
      <w:r>
        <w:separator/>
      </w:r>
    </w:p>
  </w:footnote>
  <w:footnote w:type="continuationSeparator" w:id="0">
    <w:p w:rsidR="00C3132A" w:rsidRDefault="00C3132A" w:rsidP="00C313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32A" w:rsidRDefault="00C313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32A" w:rsidRDefault="00C3132A" w:rsidP="00C313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132A" w:rsidRPr="00C3132A" w:rsidRDefault="00C3132A" w:rsidP="00C313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февраля 2024 года № 3585-IX «О внесении изменений в Закон Украины «О государственном регулировании рынков капитала и организованных товарных рынков» и некоторых других законодательных актов Украины относительно совершенствования государственного регулирования и надзора на рынках капитала и организованных товарных рынках» (с изменениями от 20.03.2024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32A" w:rsidRDefault="00C313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132A"/>
    <w:rsid w:val="00C31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13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3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13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3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13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3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13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3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713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4713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619</Characters>
  <Application>Microsoft Office Word</Application>
  <DocSecurity>0</DocSecurity>
  <Lines>5</Lines>
  <Paragraphs>1</Paragraphs>
  <ScaleCrop>false</ScaleCrop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февраля 2024 года № 3585-IX «О внесении изменений в Закон Украины «О государственном регулировании рынков капитала и организованных товарных рынков» и некоторых других законодательных актов Украины относительно совершенствования государственного регулирования и надзора на рынках капитала и организованных товарных рынках» (с изменениями от 20.03.2024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2024-08-13T18:59:00Z</dcterms:created>
  <dcterms:modified xsi:type="dcterms:W3CDTF">2024-08-13T18:59:00Z</dcterms:modified>
</cp:coreProperties>
</file>