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274F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Украины от 1 марта 2022 года № 29 «О внесении изменений в Правила организации статистической отчетности, представляемой в Национальный банк Украины в условиях особого периода»</w:t>
      </w:r>
    </w:p>
    <w:p w:rsidR="00000000" w:rsidRDefault="00D3274F">
      <w:pPr>
        <w:pStyle w:val="pj"/>
      </w:pPr>
      <w:r>
        <w:rPr>
          <w:rStyle w:val="s0"/>
        </w:rPr>
        <w:t> </w:t>
      </w:r>
    </w:p>
    <w:p w:rsidR="00000000" w:rsidRDefault="00D3274F">
      <w:pPr>
        <w:pStyle w:val="pj"/>
      </w:pPr>
      <w:r>
        <w:t>Опубликовано: Официальное интернет-представительство Национального банка Украины от 1 марта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274F" w:rsidRDefault="00D3274F" w:rsidP="00D3274F">
      <w:r>
        <w:separator/>
      </w:r>
    </w:p>
  </w:endnote>
  <w:endnote w:type="continuationSeparator" w:id="0">
    <w:p w:rsidR="00D3274F" w:rsidRDefault="00D3274F" w:rsidP="00D327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74F" w:rsidRDefault="00D3274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74F" w:rsidRDefault="00D3274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74F" w:rsidRDefault="00D3274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274F" w:rsidRDefault="00D3274F" w:rsidP="00D3274F">
      <w:r>
        <w:separator/>
      </w:r>
    </w:p>
  </w:footnote>
  <w:footnote w:type="continuationSeparator" w:id="0">
    <w:p w:rsidR="00D3274F" w:rsidRDefault="00D3274F" w:rsidP="00D327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74F" w:rsidRDefault="00D3274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74F" w:rsidRDefault="00D3274F" w:rsidP="00D3274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274F" w:rsidRPr="00D3274F" w:rsidRDefault="00D3274F" w:rsidP="00D3274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Украины от 1 марта 2022 года № 29 «О внесении изменений в Правила организации статистической отчетности, представляемой в Национальный банк Украины в условиях особого периода»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74F" w:rsidRDefault="00D3274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274F"/>
    <w:rsid w:val="00D327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3274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3274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3274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3274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3274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3274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3274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3274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282</Characters>
  <Application>Microsoft Office Word</Application>
  <DocSecurity>0</DocSecurity>
  <Lines>2</Lines>
  <Paragraphs>1</Paragraphs>
  <ScaleCrop>false</ScaleCrop>
  <Company/>
  <LinksUpToDate>false</LinksUpToDate>
  <CharactersWithSpaces>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2025-03-11T09:08:00Z</dcterms:created>
  <dcterms:modified xsi:type="dcterms:W3CDTF">2025-03-11T09:08:00Z</dcterms:modified>
</cp:coreProperties>
</file>