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1A60">
      <w:pPr>
        <w:pStyle w:val="pr"/>
      </w:pPr>
      <w:bookmarkStart w:id="0" w:name="_GoBack"/>
      <w:bookmarkEnd w:id="0"/>
      <w:r>
        <w:rPr>
          <w:rStyle w:val="s0"/>
        </w:rPr>
        <w:t>08.12.2017</w:t>
      </w:r>
    </w:p>
    <w:p w:rsidR="00000000" w:rsidRDefault="001B1A60">
      <w:pPr>
        <w:pStyle w:val="pc"/>
      </w:pPr>
      <w:r>
        <w:rPr>
          <w:rStyle w:val="s1"/>
        </w:rPr>
        <w:t>Анализ закона Республики Казахстан «О профилактике бытового насилия» и практики его применения</w:t>
      </w:r>
    </w:p>
    <w:p w:rsidR="00000000" w:rsidRDefault="001B1A60">
      <w:pPr>
        <w:pStyle w:val="pc"/>
      </w:pPr>
      <w:r>
        <w:rPr>
          <w:b/>
          <w:bCs/>
        </w:rPr>
        <w:t> </w:t>
      </w:r>
    </w:p>
    <w:p w:rsidR="00000000" w:rsidRDefault="001B1A60">
      <w:pPr>
        <w:pStyle w:val="pr"/>
      </w:pPr>
      <w:r>
        <w:rPr>
          <w:b/>
          <w:bCs/>
          <w:i/>
          <w:iCs/>
        </w:rPr>
        <w:t>Канатов Алмас Канатович,</w:t>
      </w:r>
    </w:p>
    <w:p w:rsidR="00000000" w:rsidRDefault="001B1A60">
      <w:pPr>
        <w:pStyle w:val="pr"/>
      </w:pPr>
      <w:r>
        <w:rPr>
          <w:i/>
          <w:iCs/>
        </w:rPr>
        <w:t xml:space="preserve">ведущий научный сотрудник </w:t>
      </w:r>
    </w:p>
    <w:p w:rsidR="00000000" w:rsidRDefault="001B1A60">
      <w:pPr>
        <w:pStyle w:val="pr"/>
      </w:pPr>
      <w:r>
        <w:rPr>
          <w:i/>
          <w:iCs/>
        </w:rPr>
        <w:t xml:space="preserve">ГУ «Институт законодательства </w:t>
      </w:r>
    </w:p>
    <w:p w:rsidR="00000000" w:rsidRDefault="001B1A60">
      <w:pPr>
        <w:pStyle w:val="pr"/>
      </w:pPr>
      <w:r>
        <w:rPr>
          <w:i/>
          <w:iCs/>
        </w:rPr>
        <w:t>Республики Казахстан», к.ю.н.</w:t>
      </w:r>
    </w:p>
    <w:p w:rsidR="00000000" w:rsidRDefault="001B1A60">
      <w:pPr>
        <w:pStyle w:val="pr"/>
      </w:pPr>
      <w:r>
        <w:rPr>
          <w:b/>
          <w:bCs/>
          <w:i/>
          <w:iCs/>
        </w:rPr>
        <w:t> </w:t>
      </w:r>
    </w:p>
    <w:p w:rsidR="00000000" w:rsidRDefault="001B1A60">
      <w:pPr>
        <w:pStyle w:val="pr"/>
      </w:pPr>
      <w:r>
        <w:rPr>
          <w:b/>
          <w:bCs/>
          <w:i/>
          <w:iCs/>
        </w:rPr>
        <w:t xml:space="preserve">Тұрлыбек Дана Манарқызы, </w:t>
      </w:r>
    </w:p>
    <w:p w:rsidR="00000000" w:rsidRDefault="001B1A60">
      <w:pPr>
        <w:pStyle w:val="pr"/>
      </w:pPr>
      <w:r>
        <w:rPr>
          <w:i/>
          <w:iCs/>
        </w:rPr>
        <w:t xml:space="preserve">старший научный сотрудник </w:t>
      </w:r>
    </w:p>
    <w:p w:rsidR="00000000" w:rsidRDefault="001B1A60">
      <w:pPr>
        <w:pStyle w:val="pr"/>
      </w:pPr>
      <w:r>
        <w:rPr>
          <w:i/>
          <w:iCs/>
        </w:rPr>
        <w:t xml:space="preserve">ГУ «Институт законодательства </w:t>
      </w:r>
    </w:p>
    <w:p w:rsidR="00000000" w:rsidRDefault="001B1A60">
      <w:pPr>
        <w:pStyle w:val="pr"/>
      </w:pPr>
      <w:r>
        <w:rPr>
          <w:i/>
          <w:iCs/>
        </w:rPr>
        <w:t>Республики Казахстан»</w:t>
      </w:r>
    </w:p>
    <w:p w:rsidR="00000000" w:rsidRDefault="001B1A60">
      <w:pPr>
        <w:pStyle w:val="pr"/>
      </w:pPr>
      <w:r>
        <w:rPr>
          <w:b/>
          <w:bCs/>
          <w:i/>
          <w:iCs/>
        </w:rPr>
        <w:t> </w:t>
      </w:r>
    </w:p>
    <w:p w:rsidR="00000000" w:rsidRDefault="001B1A60">
      <w:pPr>
        <w:pStyle w:val="pr"/>
      </w:pPr>
      <w:r>
        <w:rPr>
          <w:b/>
          <w:bCs/>
          <w:i/>
          <w:iCs/>
        </w:rPr>
        <w:t xml:space="preserve">Ахметов Ерлан Кадиржанович, </w:t>
      </w:r>
    </w:p>
    <w:p w:rsidR="00000000" w:rsidRDefault="001B1A60">
      <w:pPr>
        <w:pStyle w:val="pr"/>
      </w:pPr>
      <w:r>
        <w:rPr>
          <w:i/>
          <w:iCs/>
        </w:rPr>
        <w:t xml:space="preserve">научный сотрудник </w:t>
      </w:r>
    </w:p>
    <w:p w:rsidR="00000000" w:rsidRDefault="001B1A60">
      <w:pPr>
        <w:pStyle w:val="pr"/>
      </w:pPr>
      <w:r>
        <w:rPr>
          <w:i/>
          <w:iCs/>
        </w:rPr>
        <w:t xml:space="preserve">ГУ «Институт законодательства </w:t>
      </w:r>
    </w:p>
    <w:p w:rsidR="00000000" w:rsidRDefault="001B1A60">
      <w:pPr>
        <w:pStyle w:val="pr"/>
      </w:pPr>
      <w:r>
        <w:rPr>
          <w:i/>
          <w:iCs/>
        </w:rPr>
        <w:t>Республики Казахстан»</w:t>
      </w:r>
    </w:p>
    <w:p w:rsidR="00000000" w:rsidRDefault="001B1A60">
      <w:pPr>
        <w:pStyle w:val="pc"/>
      </w:pPr>
      <w:r>
        <w:rPr>
          <w:b/>
          <w:bCs/>
        </w:rPr>
        <w:t> </w:t>
      </w:r>
    </w:p>
    <w:p w:rsidR="00000000" w:rsidRDefault="001B1A60">
      <w:pPr>
        <w:pStyle w:val="pj"/>
      </w:pPr>
      <w:hyperlink r:id="rId7" w:history="1">
        <w:r>
          <w:rPr>
            <w:rStyle w:val="a5"/>
          </w:rPr>
          <w:t>Закон</w:t>
        </w:r>
      </w:hyperlink>
      <w:r>
        <w:t xml:space="preserve"> </w:t>
      </w:r>
      <w:r>
        <w:t xml:space="preserve">РК «О профилактике бытового насилия» </w:t>
      </w:r>
      <w:r>
        <w:rPr>
          <w:i/>
          <w:iCs/>
        </w:rPr>
        <w:t>(далее - Закон)</w:t>
      </w:r>
      <w:r>
        <w:t xml:space="preserve"> определяет правовые, экономические, социальные и организационные основы деятельности государственных органов, органов местного самоуправления, организаций и граждан Республики Казахстан по профилактике б</w:t>
      </w:r>
      <w:r>
        <w:t>ытового насилия.</w:t>
      </w:r>
    </w:p>
    <w:p w:rsidR="00000000" w:rsidRDefault="001B1A60">
      <w:pPr>
        <w:pStyle w:val="pj"/>
      </w:pPr>
      <w:r>
        <w:t xml:space="preserve">Закон отвечает основным положениям </w:t>
      </w:r>
      <w:hyperlink r:id="rId8" w:history="1">
        <w:r>
          <w:rPr>
            <w:rStyle w:val="a5"/>
          </w:rPr>
          <w:t>Указа</w:t>
        </w:r>
      </w:hyperlink>
      <w:r>
        <w:t xml:space="preserve"> Президента Республики Казахстан от 1 февраля 2010 года № 922 «О Стратегическом плане развития Республики Казахстана до 2020 года», гд</w:t>
      </w:r>
      <w:r>
        <w:t xml:space="preserve">е одним из ключевых направлений развития Казахстана к 2020 году является </w:t>
      </w:r>
      <w:r>
        <w:rPr>
          <w:b/>
          <w:bCs/>
        </w:rPr>
        <w:t>снижение удельного веса преступлений,</w:t>
      </w:r>
      <w:r>
        <w:t xml:space="preserve"> совершенных </w:t>
      </w:r>
      <w:r>
        <w:rPr>
          <w:b/>
          <w:bCs/>
        </w:rPr>
        <w:t>в отношении женщин,</w:t>
      </w:r>
      <w:r>
        <w:t xml:space="preserve"> </w:t>
      </w:r>
      <w:r>
        <w:rPr>
          <w:b/>
          <w:bCs/>
        </w:rPr>
        <w:t>в сфере семейно-бытовых отношений</w:t>
      </w:r>
      <w:r>
        <w:t xml:space="preserve"> до 9,7 %, а также преступлений </w:t>
      </w:r>
      <w:r>
        <w:rPr>
          <w:b/>
          <w:bCs/>
        </w:rPr>
        <w:t>в отношении несовершеннолетних</w:t>
      </w:r>
      <w:r>
        <w:t xml:space="preserve"> - до 2,2 %.</w:t>
      </w:r>
    </w:p>
    <w:p w:rsidR="00000000" w:rsidRDefault="001B1A60">
      <w:pPr>
        <w:pStyle w:val="pj"/>
      </w:pPr>
      <w:r>
        <w:t xml:space="preserve">В </w:t>
      </w:r>
      <w:hyperlink r:id="rId9" w:history="1">
        <w:r>
          <w:rPr>
            <w:rStyle w:val="a5"/>
          </w:rPr>
          <w:t>Плане</w:t>
        </w:r>
      </w:hyperlink>
      <w:r>
        <w:t xml:space="preserve"> нации - 100 шагов по реализации пяти институциональных реформ Президента Республики Казахстан </w:t>
      </w:r>
      <w:r>
        <w:rPr>
          <w:i/>
          <w:iCs/>
        </w:rPr>
        <w:t xml:space="preserve">(далее - План нации) </w:t>
      </w:r>
      <w:r>
        <w:t>в рамках 30 шага предусмотрено создание местной полицейской службы, подот</w:t>
      </w:r>
      <w:r>
        <w:t xml:space="preserve">четной местным исполнительным органам и местному сообществу, в компетенцию которой также входят вопросы </w:t>
      </w:r>
      <w:r>
        <w:rPr>
          <w:b/>
          <w:bCs/>
        </w:rPr>
        <w:t>противодействия бытовой преступности.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 xml:space="preserve">В реализацию 30 шага Плана нации был принят </w:t>
      </w:r>
      <w:hyperlink r:id="rId10" w:history="1">
        <w:r>
          <w:rPr>
            <w:rStyle w:val="a5"/>
          </w:rPr>
          <w:t>Закон</w:t>
        </w:r>
      </w:hyperlink>
      <w:r>
        <w:rPr>
          <w:i/>
          <w:iCs/>
        </w:rPr>
        <w:t xml:space="preserve"> РК «О внесении изменений и дополнений в некоторые законодательные акты по вопросам деятельности местной полицейской службы», в соответствии с которым в стране создана местная полицейская служба (далее - МПС).</w:t>
      </w:r>
    </w:p>
    <w:p w:rsidR="00000000" w:rsidRDefault="001B1A60">
      <w:pPr>
        <w:pStyle w:val="pj"/>
      </w:pPr>
      <w:r>
        <w:rPr>
          <w:i/>
          <w:iCs/>
        </w:rPr>
        <w:t>Разработаны и приведены в соответс</w:t>
      </w:r>
      <w:r>
        <w:rPr>
          <w:i/>
          <w:iCs/>
        </w:rPr>
        <w:t xml:space="preserve">твие ведомственные приказы Министра внутренних дел, регламентирующие деятельность подразделений МПС (участковых инспекторов полиции, по делам несовершеннолетних, дорожно-патрульной, природоохранной полиции, </w:t>
      </w:r>
      <w:r>
        <w:rPr>
          <w:b/>
          <w:bCs/>
          <w:i/>
          <w:iCs/>
        </w:rPr>
        <w:t>по защите женщин от насилия</w:t>
      </w:r>
      <w:r>
        <w:rPr>
          <w:i/>
          <w:iCs/>
        </w:rPr>
        <w:t>, приемников распредел</w:t>
      </w:r>
      <w:r>
        <w:rPr>
          <w:i/>
          <w:iCs/>
        </w:rPr>
        <w:t>ителей и специальных приемников).</w:t>
      </w:r>
    </w:p>
    <w:p w:rsidR="00000000" w:rsidRDefault="001B1A60">
      <w:pPr>
        <w:pStyle w:val="pj"/>
      </w:pPr>
      <w:r>
        <w:rPr>
          <w:i/>
          <w:iCs/>
        </w:rPr>
        <w:t xml:space="preserve">В настоящее время прорабатываются вопросы по выработке комплекса мер, направленных </w:t>
      </w:r>
      <w:r>
        <w:rPr>
          <w:b/>
          <w:bCs/>
          <w:i/>
          <w:iCs/>
        </w:rPr>
        <w:t>на профилактику бытового насилия</w:t>
      </w:r>
      <w:r>
        <w:rPr>
          <w:i/>
          <w:iCs/>
        </w:rPr>
        <w:t>.</w:t>
      </w:r>
    </w:p>
    <w:p w:rsidR="00000000" w:rsidRDefault="001B1A60">
      <w:pPr>
        <w:pStyle w:val="pj"/>
      </w:pPr>
      <w:r>
        <w:t xml:space="preserve">В </w:t>
      </w:r>
      <w:hyperlink r:id="rId11" w:history="1">
        <w:r>
          <w:rPr>
            <w:rStyle w:val="a5"/>
          </w:rPr>
          <w:t>Послании</w:t>
        </w:r>
      </w:hyperlink>
      <w:r>
        <w:t xml:space="preserve"> </w:t>
      </w:r>
      <w:r>
        <w:t>Президента Республики Казахстан - Лидера Нации Н.А. Назарбаева народу Казахстана от 14 декабря 2012 года «Стратегия «Казахстан-2050»: новый политический курс состоявшегося государства» одним из приоритетов обозначено дальнейшее укрепление государственности</w:t>
      </w:r>
      <w:r>
        <w:t xml:space="preserve"> и развитие казахстанской демократии. В частности, в Стратегии подчеркивается: </w:t>
      </w:r>
      <w:r>
        <w:rPr>
          <w:i/>
          <w:iCs/>
        </w:rPr>
        <w:t>«Мы должны вернуть безусловное уважение к женщине - матери, супруге, дочери.</w:t>
      </w:r>
    </w:p>
    <w:p w:rsidR="00000000" w:rsidRDefault="001B1A60">
      <w:pPr>
        <w:pStyle w:val="pj"/>
      </w:pPr>
      <w:r>
        <w:rPr>
          <w:i/>
          <w:iCs/>
        </w:rPr>
        <w:t>Мы должны оберегать наше материнство. Меня тревожит ситуация с ростом бытового насилия над женщинами</w:t>
      </w:r>
      <w:r>
        <w:rPr>
          <w:i/>
          <w:iCs/>
        </w:rPr>
        <w:t xml:space="preserve"> и детьми в семьях. Неуважительного отношения к женщине не должно быть. И сразу скажу, что такое насилие должно пресекаться предельно жестко.</w:t>
      </w:r>
    </w:p>
    <w:p w:rsidR="00000000" w:rsidRDefault="001B1A60">
      <w:pPr>
        <w:pStyle w:val="pj"/>
      </w:pPr>
      <w:r>
        <w:rPr>
          <w:i/>
          <w:iCs/>
        </w:rPr>
        <w:t>Государство должно особенно жестко пресекать совсем уже вопиющие случаи сексуального рабства, отношения к женщине,</w:t>
      </w:r>
      <w:r>
        <w:rPr>
          <w:i/>
          <w:iCs/>
        </w:rPr>
        <w:t xml:space="preserve"> как к товару.</w:t>
      </w:r>
    </w:p>
    <w:p w:rsidR="00000000" w:rsidRDefault="001B1A60">
      <w:pPr>
        <w:pStyle w:val="pj"/>
      </w:pPr>
      <w:r>
        <w:rPr>
          <w:i/>
          <w:iCs/>
        </w:rPr>
        <w:t>У нас в стране много неполных семей. Государство должно помогать матерям, которые одни воспитывают ребенка. Мы должны предоставлять женщинам гибкие формы занятости, создавать условия для работы на дому. Закон, государство и я будем на сторон</w:t>
      </w:r>
      <w:r>
        <w:rPr>
          <w:i/>
          <w:iCs/>
        </w:rPr>
        <w:t>е наших женщин»</w:t>
      </w:r>
      <w:r>
        <w:t>.</w:t>
      </w:r>
    </w:p>
    <w:p w:rsidR="00000000" w:rsidRDefault="001B1A60">
      <w:pPr>
        <w:pStyle w:val="pj"/>
      </w:pPr>
      <w:r>
        <w:t>Во исполнение Стратегии «Казахстан-2050» Правительству поручено кардинально пересмотреть законодательство в сфере защиты материнства и детства, семьи и брака, ужесточить наказание за преступления, направленные против материнства и детства,</w:t>
      </w:r>
      <w:r>
        <w:t xml:space="preserve"> а также за нарушения законодательства в этой сфере.</w:t>
      </w:r>
    </w:p>
    <w:p w:rsidR="00000000" w:rsidRDefault="001B1A60">
      <w:pPr>
        <w:pStyle w:val="pj"/>
      </w:pPr>
      <w:r>
        <w:t>Таким образом, можно констатировать, что анализируемый Закон соответствует стратегическим целям государства.</w:t>
      </w:r>
    </w:p>
    <w:p w:rsidR="00000000" w:rsidRDefault="001B1A60">
      <w:pPr>
        <w:pStyle w:val="pj"/>
      </w:pPr>
      <w:r>
        <w:t>Необходимо отметить, что при анализе Закона были изучены и учтены результаты Анализа законодательства Республики Казахстан по вопросу бытового насилия в отношении женщин и детей, подготовленного для ЮНИСЕФ в РК, а также рекомендации и предложения участнико</w:t>
      </w:r>
      <w:r>
        <w:t>в встречи с представителями общественных организаций, таких как Фонд имени Фридриха Эберта, ОЮЛ «Союз кризисных центров», кризисный центр для жертв бытового насилия «Комек» и др., по совместному обсуждению проблемных вопросов данного Закона, которая состоя</w:t>
      </w:r>
      <w:r>
        <w:t>лась 25 октября 2017 года в Институте законодательства РК.</w:t>
      </w:r>
    </w:p>
    <w:p w:rsidR="00000000" w:rsidRDefault="001B1A60">
      <w:pPr>
        <w:pStyle w:val="pj"/>
      </w:pPr>
      <w:r>
        <w:t>В ходе анализа Закона были выявлен ряд коллизий, пробелов, неэффективно реализуемых норм и других недостатков, в связи с чем выработаны соответствующие выводы и рекомендации.</w:t>
      </w:r>
    </w:p>
    <w:p w:rsidR="00000000" w:rsidRDefault="001B1A60">
      <w:pPr>
        <w:pStyle w:val="pj"/>
      </w:pPr>
      <w:r>
        <w:rPr>
          <w:b/>
          <w:bCs/>
        </w:rPr>
        <w:t>1.</w:t>
      </w:r>
      <w:r>
        <w:t xml:space="preserve"> Так, согласно пункт</w:t>
      </w:r>
      <w:r>
        <w:t xml:space="preserve">у 1 </w:t>
      </w:r>
      <w:hyperlink r:id="rId12" w:anchor="sub_id=50000" w:history="1">
        <w:r>
          <w:rPr>
            <w:rStyle w:val="a5"/>
          </w:rPr>
          <w:t>статьи 5</w:t>
        </w:r>
      </w:hyperlink>
      <w:r>
        <w:t xml:space="preserve"> Закона </w:t>
      </w:r>
      <w:r>
        <w:rPr>
          <w:b/>
          <w:bCs/>
        </w:rPr>
        <w:t>потерпевшему, признанному</w:t>
      </w:r>
      <w:r>
        <w:t xml:space="preserve"> в установленном законодательством порядке </w:t>
      </w:r>
      <w:r>
        <w:rPr>
          <w:b/>
          <w:bCs/>
        </w:rPr>
        <w:t>лицом, находящимся в трудной жизненной ситуации</w:t>
      </w:r>
      <w:r>
        <w:t xml:space="preserve">, предоставляются </w:t>
      </w:r>
      <w:r>
        <w:rPr>
          <w:b/>
          <w:bCs/>
        </w:rPr>
        <w:t>специальные социальн</w:t>
      </w:r>
      <w:r>
        <w:rPr>
          <w:b/>
          <w:bCs/>
        </w:rPr>
        <w:t>ые услуги</w:t>
      </w:r>
      <w:r>
        <w:t>.</w:t>
      </w:r>
    </w:p>
    <w:p w:rsidR="00000000" w:rsidRDefault="001B1A60">
      <w:pPr>
        <w:pStyle w:val="pj"/>
      </w:pPr>
      <w:r>
        <w:t xml:space="preserve">В свою очередь, пунктом 1 </w:t>
      </w:r>
      <w:hyperlink r:id="rId13" w:anchor="sub_id=60000" w:history="1">
        <w:r>
          <w:rPr>
            <w:rStyle w:val="a5"/>
          </w:rPr>
          <w:t>статьи 6</w:t>
        </w:r>
      </w:hyperlink>
      <w:r>
        <w:t xml:space="preserve"> Закона РК «О специальных социальных услугах» установлен перечень </w:t>
      </w:r>
      <w:r>
        <w:rPr>
          <w:b/>
          <w:bCs/>
        </w:rPr>
        <w:t>оснований, по которым лица признаются находящимися в трудной ж</w:t>
      </w:r>
      <w:r>
        <w:rPr>
          <w:b/>
          <w:bCs/>
        </w:rPr>
        <w:t>изненной ситуации</w:t>
      </w:r>
      <w:r>
        <w:t xml:space="preserve">. 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>В указанный перечень входят:</w:t>
      </w:r>
    </w:p>
    <w:p w:rsidR="00000000" w:rsidRDefault="001B1A60">
      <w:pPr>
        <w:pStyle w:val="pj"/>
      </w:pPr>
      <w:r>
        <w:rPr>
          <w:i/>
          <w:iCs/>
        </w:rPr>
        <w:t xml:space="preserve">- сиротство; </w:t>
      </w:r>
    </w:p>
    <w:p w:rsidR="00000000" w:rsidRDefault="001B1A60">
      <w:pPr>
        <w:pStyle w:val="pj"/>
      </w:pPr>
      <w:r>
        <w:rPr>
          <w:i/>
          <w:iCs/>
        </w:rPr>
        <w:t xml:space="preserve">- отсутствие родительского попечения; </w:t>
      </w:r>
    </w:p>
    <w:p w:rsidR="00000000" w:rsidRDefault="001B1A60">
      <w:pPr>
        <w:pStyle w:val="pj"/>
      </w:pPr>
      <w:r>
        <w:rPr>
          <w:i/>
          <w:iCs/>
        </w:rPr>
        <w:t xml:space="preserve">- безнадзорность несовершеннолетних, в том числе девиантное поведение; </w:t>
      </w:r>
    </w:p>
    <w:p w:rsidR="00000000" w:rsidRDefault="001B1A60">
      <w:pPr>
        <w:pStyle w:val="pj"/>
      </w:pPr>
      <w:r>
        <w:rPr>
          <w:i/>
          <w:iCs/>
        </w:rPr>
        <w:t>- нахождение несовершеннолетних в организациях образования с особым реж</w:t>
      </w:r>
      <w:r>
        <w:rPr>
          <w:i/>
          <w:iCs/>
        </w:rPr>
        <w:t xml:space="preserve">имом содержания; </w:t>
      </w:r>
    </w:p>
    <w:p w:rsidR="00000000" w:rsidRDefault="001B1A60">
      <w:pPr>
        <w:pStyle w:val="pj"/>
      </w:pPr>
      <w:r>
        <w:rPr>
          <w:i/>
          <w:iCs/>
        </w:rPr>
        <w:t xml:space="preserve">- ограничение возможностей раннего психофизического развития детей от рождения до трех лет; </w:t>
      </w:r>
    </w:p>
    <w:p w:rsidR="00000000" w:rsidRDefault="001B1A60">
      <w:pPr>
        <w:pStyle w:val="pj"/>
      </w:pPr>
      <w:r>
        <w:rPr>
          <w:i/>
          <w:iCs/>
        </w:rPr>
        <w:t xml:space="preserve">- стойкие нарушения функций организма, обусловленные физическими и (или) умственными возможностями; </w:t>
      </w:r>
    </w:p>
    <w:p w:rsidR="00000000" w:rsidRDefault="001B1A60">
      <w:pPr>
        <w:pStyle w:val="pj"/>
      </w:pPr>
      <w:r>
        <w:rPr>
          <w:i/>
          <w:iCs/>
        </w:rPr>
        <w:t>- ограничение жизнедеятельности вследствие с</w:t>
      </w:r>
      <w:r>
        <w:rPr>
          <w:i/>
          <w:iCs/>
        </w:rPr>
        <w:t xml:space="preserve">оциально значимых заболеваний и заболеваний, представляющих опасность для окружающих; </w:t>
      </w:r>
    </w:p>
    <w:p w:rsidR="00000000" w:rsidRDefault="001B1A60">
      <w:pPr>
        <w:pStyle w:val="pj"/>
      </w:pPr>
      <w:r>
        <w:rPr>
          <w:i/>
          <w:iCs/>
        </w:rPr>
        <w:t xml:space="preserve">- неспособность к самообслуживанию в связи с преклонным возрастом, вследствие перенесенной болезни и (или) инвалидности; </w:t>
      </w:r>
    </w:p>
    <w:p w:rsidR="00000000" w:rsidRDefault="001B1A60">
      <w:pPr>
        <w:pStyle w:val="pj"/>
      </w:pPr>
      <w:r>
        <w:rPr>
          <w:i/>
          <w:iCs/>
        </w:rPr>
        <w:t xml:space="preserve">- </w:t>
      </w:r>
      <w:r>
        <w:rPr>
          <w:b/>
          <w:bCs/>
          <w:i/>
          <w:iCs/>
        </w:rPr>
        <w:t>жестокое обращение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>приведшее к социальной де</w:t>
      </w:r>
      <w:r>
        <w:rPr>
          <w:b/>
          <w:bCs/>
          <w:i/>
          <w:iCs/>
        </w:rPr>
        <w:t xml:space="preserve">задаптации и социальной депривации; </w:t>
      </w:r>
    </w:p>
    <w:p w:rsidR="00000000" w:rsidRDefault="001B1A60">
      <w:pPr>
        <w:pStyle w:val="pj"/>
      </w:pPr>
      <w:r>
        <w:rPr>
          <w:i/>
          <w:iCs/>
        </w:rPr>
        <w:t>- бездомность (лица без определенного места жительства); освобождение из мест лишения свободы;</w:t>
      </w:r>
    </w:p>
    <w:p w:rsidR="00000000" w:rsidRDefault="001B1A60">
      <w:pPr>
        <w:pStyle w:val="pj"/>
      </w:pPr>
      <w:r>
        <w:rPr>
          <w:i/>
          <w:iCs/>
        </w:rPr>
        <w:t>- нахождение на учете службы пробации уголовно-исполнительной инспекции.</w:t>
      </w:r>
    </w:p>
    <w:p w:rsidR="00000000" w:rsidRDefault="001B1A60">
      <w:pPr>
        <w:pStyle w:val="pj"/>
      </w:pPr>
      <w:r>
        <w:t xml:space="preserve">При этом в качестве </w:t>
      </w:r>
      <w:r>
        <w:rPr>
          <w:b/>
          <w:bCs/>
        </w:rPr>
        <w:t>форм жестокого обращения</w:t>
      </w:r>
      <w:r>
        <w:t xml:space="preserve">, </w:t>
      </w:r>
      <w:r>
        <w:rPr>
          <w:b/>
          <w:bCs/>
        </w:rPr>
        <w:t>приве</w:t>
      </w:r>
      <w:r>
        <w:rPr>
          <w:b/>
          <w:bCs/>
        </w:rPr>
        <w:t>дшего к социальной дезадаптации и социальной депривации</w:t>
      </w:r>
      <w:r>
        <w:t xml:space="preserve">, в данном Законе закрепляются </w:t>
      </w:r>
      <w:r>
        <w:rPr>
          <w:b/>
          <w:bCs/>
        </w:rPr>
        <w:t>действия, связанные с бытовым насилием</w:t>
      </w:r>
      <w:r>
        <w:t xml:space="preserve">, торговлей людьми, в том числе несовершеннолетними, иными видами их эксплуатации, а также похищение людей </w:t>
      </w:r>
      <w:r>
        <w:rPr>
          <w:b/>
          <w:bCs/>
        </w:rPr>
        <w:t>независимо от наличия фак</w:t>
      </w:r>
      <w:r>
        <w:rPr>
          <w:b/>
          <w:bCs/>
        </w:rPr>
        <w:t xml:space="preserve">та возбуждения уголовного производства по поводу совершенных действий </w:t>
      </w:r>
      <w:r>
        <w:rPr>
          <w:i/>
          <w:iCs/>
        </w:rPr>
        <w:t xml:space="preserve">(часть вторая </w:t>
      </w:r>
      <w:hyperlink r:id="rId14" w:anchor="sub_id=60200" w:history="1">
        <w:r>
          <w:rPr>
            <w:rStyle w:val="a5"/>
          </w:rPr>
          <w:t>пункта 2 статьи 6</w:t>
        </w:r>
      </w:hyperlink>
      <w:r>
        <w:rPr>
          <w:i/>
          <w:iCs/>
        </w:rPr>
        <w:t xml:space="preserve"> Закона РК «О специальных социальных услугах»)</w:t>
      </w:r>
      <w:r>
        <w:t>.</w:t>
      </w:r>
    </w:p>
    <w:p w:rsidR="00000000" w:rsidRDefault="001B1A60">
      <w:pPr>
        <w:pStyle w:val="pj"/>
      </w:pPr>
      <w:r>
        <w:t xml:space="preserve">Таким образом, </w:t>
      </w:r>
      <w:r>
        <w:rPr>
          <w:i/>
          <w:iCs/>
        </w:rPr>
        <w:t>«лица, на</w:t>
      </w:r>
      <w:r>
        <w:rPr>
          <w:i/>
          <w:iCs/>
        </w:rPr>
        <w:t>ходящиеся в трудной жизненной ситуации»</w:t>
      </w:r>
      <w:r>
        <w:t xml:space="preserve"> охватывают значительный пласт различных категорий граждан, которые находятся в тяжелом положении </w:t>
      </w:r>
      <w:r>
        <w:rPr>
          <w:b/>
          <w:bCs/>
        </w:rPr>
        <w:t>не только по причине совершения в отношении них бытового насилия</w:t>
      </w:r>
      <w:r>
        <w:t xml:space="preserve">. </w:t>
      </w:r>
    </w:p>
    <w:p w:rsidR="00000000" w:rsidRDefault="001B1A60">
      <w:pPr>
        <w:pStyle w:val="pj"/>
      </w:pPr>
      <w:r>
        <w:t xml:space="preserve">При этом жертве бытового насилия </w:t>
      </w:r>
      <w:r>
        <w:rPr>
          <w:i/>
          <w:iCs/>
        </w:rPr>
        <w:t>(потерпевшему)</w:t>
      </w:r>
      <w:r>
        <w:t xml:space="preserve"> спец</w:t>
      </w:r>
      <w:r>
        <w:t xml:space="preserve">иальные социальные услуги могут быть представлены по основанию </w:t>
      </w:r>
      <w:r>
        <w:rPr>
          <w:b/>
          <w:bCs/>
        </w:rPr>
        <w:t>жестокого обращения</w:t>
      </w:r>
      <w:r>
        <w:t xml:space="preserve">. </w:t>
      </w:r>
    </w:p>
    <w:p w:rsidR="00000000" w:rsidRDefault="001B1A60">
      <w:pPr>
        <w:pStyle w:val="pj"/>
      </w:pPr>
      <w:r>
        <w:t xml:space="preserve">Соответственно, специальные социальные услуги предоставляются потерпевшим на общих основаниях, </w:t>
      </w:r>
      <w:r>
        <w:rPr>
          <w:b/>
          <w:bCs/>
        </w:rPr>
        <w:t>без отдельного указания на то, что они жертвы бытового насилия</w:t>
      </w:r>
      <w:r>
        <w:t>.</w:t>
      </w:r>
    </w:p>
    <w:p w:rsidR="00000000" w:rsidRDefault="001B1A60">
      <w:pPr>
        <w:pStyle w:val="pj"/>
      </w:pPr>
      <w:r>
        <w:t xml:space="preserve">Кроме того, исходя из содержания вышеуказанной нормы, </w:t>
      </w:r>
      <w:r>
        <w:rPr>
          <w:b/>
          <w:bCs/>
        </w:rPr>
        <w:t>жестокое обращение само по себе не является основанием</w:t>
      </w:r>
      <w:r>
        <w:t xml:space="preserve"> признания лица находящимся в трудной жизненной ситуации, поскольку </w:t>
      </w:r>
      <w:hyperlink r:id="rId15" w:history="1">
        <w:r>
          <w:rPr>
            <w:rStyle w:val="a5"/>
          </w:rPr>
          <w:t>Закон</w:t>
        </w:r>
      </w:hyperlink>
      <w:r>
        <w:t xml:space="preserve"> РК «О спе</w:t>
      </w:r>
      <w:r>
        <w:t xml:space="preserve">циальных социальных услугах» в качестве </w:t>
      </w:r>
      <w:r>
        <w:rPr>
          <w:b/>
          <w:bCs/>
        </w:rPr>
        <w:t>обязательного следствия жестокого обращения</w:t>
      </w:r>
      <w:r>
        <w:t xml:space="preserve"> закрепляет</w:t>
      </w:r>
      <w:r>
        <w:rPr>
          <w:b/>
          <w:bCs/>
        </w:rPr>
        <w:t xml:space="preserve"> социальную дезадаптацию и социальную депривацию</w:t>
      </w:r>
      <w:r>
        <w:t xml:space="preserve">. </w:t>
      </w:r>
    </w:p>
    <w:p w:rsidR="00000000" w:rsidRDefault="001B1A60">
      <w:pPr>
        <w:pStyle w:val="pj"/>
      </w:pPr>
      <w:r>
        <w:t>При этом</w:t>
      </w:r>
      <w:r>
        <w:rPr>
          <w:i/>
          <w:iCs/>
        </w:rPr>
        <w:t xml:space="preserve"> </w:t>
      </w:r>
      <w:r>
        <w:t>критерии оценки наличия жестокого обращения, приведшего к социальной дезадаптации и социальной деприва</w:t>
      </w:r>
      <w:r>
        <w:t>ции, определяет Министерство внутренних дел Республики Казахстан совместно с уполномоченными органами в области здравоохранения и социальной защиты населения, образования</w:t>
      </w:r>
      <w:r>
        <w:rPr>
          <w:i/>
          <w:iCs/>
        </w:rPr>
        <w:t xml:space="preserve"> согласно </w:t>
      </w:r>
      <w:hyperlink r:id="rId16" w:anchor="sub_id=60200" w:history="1">
        <w:r>
          <w:rPr>
            <w:rStyle w:val="a5"/>
          </w:rPr>
          <w:t>пункту 2 статьи 6</w:t>
        </w:r>
      </w:hyperlink>
      <w:r>
        <w:rPr>
          <w:i/>
          <w:iCs/>
        </w:rPr>
        <w:t xml:space="preserve"> </w:t>
      </w:r>
      <w:r>
        <w:t xml:space="preserve">Закона РК «О специальных социальных услугах». </w:t>
      </w:r>
    </w:p>
    <w:p w:rsidR="00000000" w:rsidRDefault="001B1A60">
      <w:pPr>
        <w:pStyle w:val="pj"/>
      </w:pPr>
      <w:r>
        <w:t xml:space="preserve">Аналогичное положение содержится и в </w:t>
      </w:r>
      <w:hyperlink r:id="rId17" w:history="1">
        <w:r>
          <w:rPr>
            <w:rStyle w:val="a5"/>
          </w:rPr>
          <w:t>Законе</w:t>
        </w:r>
      </w:hyperlink>
      <w:r>
        <w:t xml:space="preserve"> РК «О правах ребенка в Республике Казахстан», согласно которому </w:t>
      </w:r>
      <w:r>
        <w:rPr>
          <w:b/>
          <w:bCs/>
        </w:rPr>
        <w:t>в организаци</w:t>
      </w:r>
      <w:r>
        <w:rPr>
          <w:b/>
          <w:bCs/>
        </w:rPr>
        <w:t>и по оказанию помощи</w:t>
      </w:r>
      <w:r>
        <w:t xml:space="preserve">, созданные в соответствии с </w:t>
      </w:r>
      <w:hyperlink r:id="rId18" w:history="1">
        <w:r>
          <w:rPr>
            <w:rStyle w:val="a5"/>
          </w:rPr>
          <w:t>Законом</w:t>
        </w:r>
      </w:hyperlink>
      <w:r>
        <w:t xml:space="preserve"> РК «О профилактике бытового насилия», принимаются дети, находящиеся в трудной жизненной ситуации </w:t>
      </w:r>
      <w:r>
        <w:rPr>
          <w:b/>
          <w:bCs/>
        </w:rPr>
        <w:t>вследствие жестокого обращения, приве</w:t>
      </w:r>
      <w:r>
        <w:rPr>
          <w:b/>
          <w:bCs/>
        </w:rPr>
        <w:t>дшего к социальной дезадаптации и социальной депривации</w:t>
      </w:r>
      <w:r>
        <w:t xml:space="preserve"> </w:t>
      </w:r>
      <w:r>
        <w:rPr>
          <w:i/>
          <w:iCs/>
        </w:rPr>
        <w:t>(</w:t>
      </w:r>
      <w:hyperlink r:id="rId19" w:anchor="sub_id=300000" w:history="1">
        <w:r>
          <w:rPr>
            <w:rStyle w:val="a5"/>
          </w:rPr>
          <w:t>пункт 1 статьи 30</w:t>
        </w:r>
      </w:hyperlink>
      <w:r>
        <w:rPr>
          <w:i/>
          <w:iCs/>
        </w:rPr>
        <w:t>)</w:t>
      </w:r>
      <w:r>
        <w:t>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b/>
          <w:bCs/>
          <w:i/>
          <w:iCs/>
        </w:rPr>
        <w:t>Социальная дезадаптация</w:t>
      </w:r>
      <w:r>
        <w:rPr>
          <w:i/>
          <w:iCs/>
        </w:rPr>
        <w:t xml:space="preserve"> - нарушение взаимодействия личности </w:t>
      </w:r>
      <w:r>
        <w:rPr>
          <w:b/>
          <w:bCs/>
          <w:i/>
          <w:iCs/>
        </w:rPr>
        <w:t>с социальной средой</w:t>
      </w:r>
      <w:r>
        <w:rPr>
          <w:i/>
          <w:iCs/>
        </w:rPr>
        <w:t xml:space="preserve"> (подп</w:t>
      </w:r>
      <w:r>
        <w:rPr>
          <w:i/>
          <w:iCs/>
        </w:rPr>
        <w:t xml:space="preserve">ункт 4) </w:t>
      </w:r>
      <w:hyperlink r:id="rId20" w:anchor="sub_id=10000" w:history="1">
        <w:r>
          <w:rPr>
            <w:rStyle w:val="a5"/>
          </w:rPr>
          <w:t>статьи 1</w:t>
        </w:r>
      </w:hyperlink>
      <w:r>
        <w:rPr>
          <w:i/>
          <w:iCs/>
        </w:rPr>
        <w:t xml:space="preserve"> Закона РК «О специальных социальных услугах»). </w:t>
      </w:r>
    </w:p>
    <w:p w:rsidR="00000000" w:rsidRDefault="001B1A60">
      <w:pPr>
        <w:pStyle w:val="pj"/>
      </w:pPr>
      <w:r>
        <w:rPr>
          <w:b/>
          <w:bCs/>
          <w:i/>
          <w:iCs/>
        </w:rPr>
        <w:t>Социальная депривация</w:t>
      </w:r>
      <w:r>
        <w:rPr>
          <w:i/>
          <w:iCs/>
        </w:rPr>
        <w:t xml:space="preserve"> - ограничение и (или) лишение возможности </w:t>
      </w:r>
      <w:r>
        <w:rPr>
          <w:b/>
          <w:bCs/>
          <w:i/>
          <w:iCs/>
        </w:rPr>
        <w:t>самостоятельного удовлетворения лицом</w:t>
      </w:r>
      <w:r>
        <w:rPr>
          <w:i/>
          <w:iCs/>
        </w:rPr>
        <w:t xml:space="preserve"> (семье</w:t>
      </w:r>
      <w:r>
        <w:rPr>
          <w:i/>
          <w:iCs/>
        </w:rPr>
        <w:t xml:space="preserve">й) </w:t>
      </w:r>
      <w:r>
        <w:rPr>
          <w:b/>
          <w:bCs/>
          <w:i/>
          <w:iCs/>
        </w:rPr>
        <w:t xml:space="preserve">основных жизненных потребностей </w:t>
      </w:r>
      <w:r>
        <w:rPr>
          <w:i/>
          <w:iCs/>
        </w:rPr>
        <w:t>(подпункт 5) вышеназванной статьи).</w:t>
      </w:r>
    </w:p>
    <w:p w:rsidR="00000000" w:rsidRDefault="001B1A60">
      <w:pPr>
        <w:pStyle w:val="pj"/>
      </w:pPr>
      <w:r>
        <w:t xml:space="preserve">В свою очередь, согласно подпункту 1) статьи 1 анализируемого Закона </w:t>
      </w:r>
      <w:r>
        <w:rPr>
          <w:b/>
          <w:bCs/>
        </w:rPr>
        <w:t>потерпевший</w:t>
      </w:r>
      <w:r>
        <w:t xml:space="preserve"> - это физическое лицо, в отношении которого есть основания полагать, что ему непосредственно бытовым нас</w:t>
      </w:r>
      <w:r>
        <w:t xml:space="preserve">илием </w:t>
      </w:r>
      <w:r>
        <w:rPr>
          <w:b/>
          <w:bCs/>
        </w:rPr>
        <w:t>причинен</w:t>
      </w:r>
      <w:r>
        <w:t xml:space="preserve"> </w:t>
      </w:r>
      <w:r>
        <w:rPr>
          <w:b/>
          <w:bCs/>
        </w:rPr>
        <w:t>моральный, физический и (или) имущественный вред</w:t>
      </w:r>
      <w:r>
        <w:t>.</w:t>
      </w:r>
    </w:p>
    <w:p w:rsidR="00000000" w:rsidRDefault="001B1A60">
      <w:pPr>
        <w:pStyle w:val="pj"/>
      </w:pPr>
      <w:r>
        <w:t>Таким образом, между нормами Законов РК «</w:t>
      </w:r>
      <w:hyperlink r:id="rId21" w:history="1">
        <w:r>
          <w:rPr>
            <w:rStyle w:val="a5"/>
          </w:rPr>
          <w:t>О специальных социальных услугах</w:t>
        </w:r>
      </w:hyperlink>
      <w:r>
        <w:t>», «</w:t>
      </w:r>
      <w:hyperlink r:id="rId22" w:history="1">
        <w:r>
          <w:rPr>
            <w:rStyle w:val="a5"/>
          </w:rPr>
          <w:t>О правах ребенка в Республике Казахстан</w:t>
        </w:r>
      </w:hyperlink>
      <w:r>
        <w:t xml:space="preserve">» и нормами анализируемого </w:t>
      </w:r>
      <w:hyperlink r:id="rId23" w:history="1">
        <w:r>
          <w:rPr>
            <w:rStyle w:val="a5"/>
          </w:rPr>
          <w:t>Закона</w:t>
        </w:r>
      </w:hyperlink>
      <w:r>
        <w:t xml:space="preserve"> имеется </w:t>
      </w:r>
      <w:r>
        <w:rPr>
          <w:b/>
          <w:bCs/>
        </w:rPr>
        <w:t>коллизия</w:t>
      </w:r>
      <w:r>
        <w:t xml:space="preserve"> </w:t>
      </w:r>
      <w:r>
        <w:rPr>
          <w:b/>
          <w:bCs/>
        </w:rPr>
        <w:t>в регламентировании следствия жестокого обращения (бытового насилия),</w:t>
      </w:r>
      <w:r>
        <w:t xml:space="preserve"> что может привести к неоднозначному толкованию и возникновению сложностей на практике.</w:t>
      </w:r>
    </w:p>
    <w:p w:rsidR="00000000" w:rsidRDefault="001B1A60">
      <w:pPr>
        <w:pStyle w:val="pj"/>
      </w:pPr>
      <w:r>
        <w:t xml:space="preserve">В связи с этим полагаем необходимым в Законе РК «О специальных социальных услугах» </w:t>
      </w:r>
      <w:r>
        <w:rPr>
          <w:b/>
          <w:bCs/>
        </w:rPr>
        <w:t>прямо предусмотр</w:t>
      </w:r>
      <w:r>
        <w:rPr>
          <w:b/>
          <w:bCs/>
        </w:rPr>
        <w:t>еть, что жертвы бытового насилия</w:t>
      </w:r>
      <w:r>
        <w:t xml:space="preserve"> </w:t>
      </w:r>
      <w:r>
        <w:rPr>
          <w:i/>
          <w:iCs/>
        </w:rPr>
        <w:t>(которым причинен моральный, физический и (или) имущественный вред)</w:t>
      </w:r>
      <w:r>
        <w:t xml:space="preserve"> признаются </w:t>
      </w:r>
      <w:r>
        <w:rPr>
          <w:b/>
          <w:bCs/>
        </w:rPr>
        <w:t>лицами, находящимися в трудной жизненной ситуации</w:t>
      </w:r>
      <w:r>
        <w:t>.</w:t>
      </w:r>
    </w:p>
    <w:p w:rsidR="00000000" w:rsidRDefault="001B1A60">
      <w:pPr>
        <w:pStyle w:val="pj"/>
      </w:pPr>
      <w:r>
        <w:rPr>
          <w:b/>
          <w:bCs/>
        </w:rPr>
        <w:t>2.</w:t>
      </w:r>
      <w:r>
        <w:rPr>
          <w:i/>
          <w:iCs/>
        </w:rPr>
        <w:t xml:space="preserve"> </w:t>
      </w:r>
      <w:r>
        <w:t xml:space="preserve">На основании подпункта 2) </w:t>
      </w:r>
      <w:hyperlink r:id="rId24" w:anchor="sub_id=70000" w:history="1">
        <w:r>
          <w:rPr>
            <w:rStyle w:val="a5"/>
          </w:rPr>
          <w:t>статьи 7</w:t>
        </w:r>
      </w:hyperlink>
      <w:r>
        <w:t xml:space="preserve"> Закона РК «О специальных социальных услугах» </w:t>
      </w:r>
      <w:hyperlink r:id="rId25" w:history="1">
        <w:r>
          <w:rPr>
            <w:rStyle w:val="a5"/>
          </w:rPr>
          <w:t>постановлением</w:t>
        </w:r>
      </w:hyperlink>
      <w:r>
        <w:t xml:space="preserve"> Правительства РК от 14 марта 2009 года № 330 утвержден перечень </w:t>
      </w:r>
      <w:r>
        <w:rPr>
          <w:b/>
          <w:bCs/>
        </w:rPr>
        <w:t>гарантированного объема специальных соц</w:t>
      </w:r>
      <w:r>
        <w:rPr>
          <w:b/>
          <w:bCs/>
        </w:rPr>
        <w:t>иальных услуг</w:t>
      </w:r>
      <w:r>
        <w:t xml:space="preserve">, который включает в себя также </w:t>
      </w:r>
      <w:r>
        <w:rPr>
          <w:b/>
          <w:bCs/>
        </w:rPr>
        <w:t>социально-правовые услуги</w:t>
      </w:r>
      <w:r>
        <w:t>.</w:t>
      </w:r>
    </w:p>
    <w:p w:rsidR="00000000" w:rsidRDefault="001B1A60">
      <w:pPr>
        <w:pStyle w:val="pj"/>
      </w:pPr>
      <w:r>
        <w:t xml:space="preserve">В соответствии с </w:t>
      </w:r>
      <w:hyperlink r:id="rId26" w:anchor="sub_id=1000" w:history="1">
        <w:r>
          <w:rPr>
            <w:rStyle w:val="a5"/>
          </w:rPr>
          <w:t>пунктом 10</w:t>
        </w:r>
      </w:hyperlink>
      <w:r>
        <w:t xml:space="preserve"> данного перечня </w:t>
      </w:r>
      <w:r>
        <w:rPr>
          <w:b/>
          <w:bCs/>
        </w:rPr>
        <w:t>социально-правовые услуги</w:t>
      </w:r>
      <w:r>
        <w:t xml:space="preserve"> направлены на поддержание или из</w:t>
      </w:r>
      <w:r>
        <w:t xml:space="preserve">менение правового статуса, оказание юридической помощи, защиту законных прав и интересов получателей услуг и включают в себя в том числе </w:t>
      </w:r>
      <w:r>
        <w:rPr>
          <w:b/>
          <w:bCs/>
        </w:rPr>
        <w:t>содействие в привлечении к уголовной ответственности лиц, виновных в физическом и психическом насилии</w:t>
      </w:r>
      <w:r>
        <w:t xml:space="preserve">, совершенном над </w:t>
      </w:r>
      <w:r>
        <w:t>получателями услуг или членами их семьи.</w:t>
      </w:r>
    </w:p>
    <w:p w:rsidR="00000000" w:rsidRDefault="001B1A60">
      <w:pPr>
        <w:pStyle w:val="pj"/>
      </w:pPr>
      <w:r>
        <w:t xml:space="preserve">Вместе с тем в вышеуказанном постановлении </w:t>
      </w:r>
      <w:r>
        <w:rPr>
          <w:b/>
          <w:bCs/>
        </w:rPr>
        <w:t>категория жертв бытового насилия</w:t>
      </w:r>
      <w:r>
        <w:t xml:space="preserve"> отдельно</w:t>
      </w:r>
      <w:r>
        <w:rPr>
          <w:b/>
          <w:bCs/>
        </w:rPr>
        <w:t xml:space="preserve"> не указывается</w:t>
      </w:r>
      <w:r>
        <w:t>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1. </w:t>
      </w:r>
      <w:r>
        <w:rPr>
          <w:b/>
          <w:bCs/>
          <w:i/>
          <w:iCs/>
        </w:rPr>
        <w:t>Гарантированный объем специальных социальных услуг предоставляется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лицам (семьям) со стойкими наруше</w:t>
      </w:r>
      <w:r>
        <w:rPr>
          <w:b/>
          <w:bCs/>
          <w:i/>
          <w:iCs/>
        </w:rPr>
        <w:t>ниями функций организма</w:t>
      </w:r>
      <w:r>
        <w:rPr>
          <w:i/>
          <w:iCs/>
        </w:rPr>
        <w:t xml:space="preserve">, обусловленными физическими и (или) умственными возможностями, и (или) </w:t>
      </w:r>
      <w:r>
        <w:rPr>
          <w:b/>
          <w:bCs/>
          <w:i/>
          <w:iCs/>
        </w:rPr>
        <w:t>лицам без определенного места жительства</w:t>
      </w:r>
      <w:r>
        <w:rPr>
          <w:i/>
          <w:iCs/>
        </w:rPr>
        <w:t xml:space="preserve">, а также </w:t>
      </w:r>
      <w:r>
        <w:rPr>
          <w:b/>
          <w:bCs/>
          <w:i/>
          <w:iCs/>
        </w:rPr>
        <w:t>лицам (семьям), неспособным к самообслуживанию в связи с преклонным возрастом</w:t>
      </w:r>
      <w:r>
        <w:rPr>
          <w:i/>
          <w:iCs/>
        </w:rPr>
        <w:t>, из числа следующих получателей у</w:t>
      </w:r>
      <w:r>
        <w:rPr>
          <w:i/>
          <w:iCs/>
        </w:rPr>
        <w:t>слуг:</w:t>
      </w:r>
    </w:p>
    <w:p w:rsidR="00000000" w:rsidRDefault="001B1A60">
      <w:pPr>
        <w:pStyle w:val="pj"/>
      </w:pPr>
      <w:r>
        <w:rPr>
          <w:i/>
          <w:iCs/>
        </w:rPr>
        <w:t xml:space="preserve">1) </w:t>
      </w:r>
      <w:r>
        <w:rPr>
          <w:b/>
          <w:bCs/>
          <w:i/>
          <w:iCs/>
        </w:rPr>
        <w:t>дети-инвалиды</w:t>
      </w:r>
      <w:r>
        <w:rPr>
          <w:i/>
          <w:iCs/>
        </w:rPr>
        <w:t xml:space="preserve"> с психоневрологическими патологиями;</w:t>
      </w:r>
    </w:p>
    <w:p w:rsidR="00000000" w:rsidRDefault="001B1A60">
      <w:pPr>
        <w:pStyle w:val="pj"/>
      </w:pPr>
      <w:r>
        <w:rPr>
          <w:i/>
          <w:iCs/>
        </w:rPr>
        <w:t xml:space="preserve">2) </w:t>
      </w:r>
      <w:r>
        <w:rPr>
          <w:b/>
          <w:bCs/>
          <w:i/>
          <w:iCs/>
        </w:rPr>
        <w:t>дети-инвалиды</w:t>
      </w:r>
      <w:r>
        <w:rPr>
          <w:i/>
          <w:iCs/>
        </w:rPr>
        <w:t xml:space="preserve"> с нарушениями опорно-двигательного аппарата;</w:t>
      </w:r>
    </w:p>
    <w:p w:rsidR="00000000" w:rsidRDefault="001B1A60">
      <w:pPr>
        <w:pStyle w:val="pj"/>
      </w:pPr>
      <w:r>
        <w:rPr>
          <w:i/>
          <w:iCs/>
        </w:rPr>
        <w:t xml:space="preserve">3) </w:t>
      </w:r>
      <w:r>
        <w:rPr>
          <w:b/>
          <w:bCs/>
          <w:i/>
          <w:iCs/>
        </w:rPr>
        <w:t>инвалиды</w:t>
      </w:r>
      <w:r>
        <w:rPr>
          <w:i/>
          <w:iCs/>
        </w:rPr>
        <w:t xml:space="preserve"> старше восемнадцати лет с психоневрологическими заболеваниями;</w:t>
      </w:r>
    </w:p>
    <w:p w:rsidR="00000000" w:rsidRDefault="001B1A60">
      <w:pPr>
        <w:pStyle w:val="pj"/>
      </w:pPr>
      <w:r>
        <w:rPr>
          <w:i/>
          <w:iCs/>
        </w:rPr>
        <w:t xml:space="preserve">4) </w:t>
      </w:r>
      <w:r>
        <w:rPr>
          <w:b/>
          <w:bCs/>
          <w:i/>
          <w:iCs/>
        </w:rPr>
        <w:t>инвалиды</w:t>
      </w:r>
      <w:r>
        <w:rPr>
          <w:i/>
          <w:iCs/>
        </w:rPr>
        <w:t xml:space="preserve"> первой и второй групп;</w:t>
      </w:r>
    </w:p>
    <w:p w:rsidR="00000000" w:rsidRDefault="001B1A60">
      <w:pPr>
        <w:pStyle w:val="pj"/>
      </w:pPr>
      <w:r>
        <w:rPr>
          <w:i/>
          <w:iCs/>
        </w:rPr>
        <w:t>5) лица, неспособные к с</w:t>
      </w:r>
      <w:r>
        <w:rPr>
          <w:i/>
          <w:iCs/>
        </w:rPr>
        <w:t xml:space="preserve">амообслуживанию в связи </w:t>
      </w:r>
      <w:r>
        <w:rPr>
          <w:b/>
          <w:bCs/>
          <w:i/>
          <w:iCs/>
        </w:rPr>
        <w:t>с преклонным возрастом</w:t>
      </w:r>
      <w:r>
        <w:rPr>
          <w:i/>
          <w:iCs/>
        </w:rPr>
        <w:t>;</w:t>
      </w:r>
    </w:p>
    <w:p w:rsidR="00000000" w:rsidRDefault="001B1A60">
      <w:pPr>
        <w:pStyle w:val="pj"/>
      </w:pPr>
      <w:r>
        <w:rPr>
          <w:i/>
          <w:iCs/>
        </w:rPr>
        <w:t xml:space="preserve">6) лица </w:t>
      </w:r>
      <w:r>
        <w:rPr>
          <w:b/>
          <w:bCs/>
          <w:i/>
          <w:iCs/>
        </w:rPr>
        <w:t>без определенного места жительства</w:t>
      </w:r>
      <w:r>
        <w:rPr>
          <w:i/>
          <w:iCs/>
        </w:rPr>
        <w:t>.</w:t>
      </w:r>
    </w:p>
    <w:p w:rsidR="00000000" w:rsidRDefault="001B1A60">
      <w:pPr>
        <w:pStyle w:val="pj"/>
      </w:pPr>
      <w:r>
        <w:t xml:space="preserve">Необходимо отметить, что согласно </w:t>
      </w:r>
      <w:hyperlink r:id="rId27" w:anchor="sub_id=40000" w:history="1">
        <w:r>
          <w:rPr>
            <w:rStyle w:val="a5"/>
          </w:rPr>
          <w:t>пункту 1 статьи 4</w:t>
        </w:r>
      </w:hyperlink>
      <w:r>
        <w:t xml:space="preserve"> Закона бытовое насилие может </w:t>
      </w:r>
      <w:r>
        <w:t xml:space="preserve">выражаться </w:t>
      </w:r>
      <w:r>
        <w:rPr>
          <w:b/>
          <w:bCs/>
        </w:rPr>
        <w:t>в виде физического, психологического, сексуального и (или) экономического насилия</w:t>
      </w:r>
      <w:r>
        <w:t xml:space="preserve">. </w:t>
      </w:r>
    </w:p>
    <w:p w:rsidR="00000000" w:rsidRDefault="001B1A60">
      <w:pPr>
        <w:pStyle w:val="pj"/>
      </w:pPr>
      <w:r>
        <w:t xml:space="preserve">Таким образом, </w:t>
      </w:r>
      <w:r>
        <w:rPr>
          <w:b/>
          <w:bCs/>
        </w:rPr>
        <w:t>гарантированный объем</w:t>
      </w:r>
      <w:r>
        <w:t xml:space="preserve"> специальных социальных, в частности социально-правовых услуг предоставляется </w:t>
      </w:r>
      <w:r>
        <w:rPr>
          <w:b/>
          <w:bCs/>
        </w:rPr>
        <w:t>жертвам бытового насилия только в случаях, если они:</w:t>
      </w:r>
    </w:p>
    <w:p w:rsidR="00000000" w:rsidRDefault="001B1A60">
      <w:pPr>
        <w:pStyle w:val="pj"/>
      </w:pPr>
      <w:r>
        <w:t xml:space="preserve">- относятся к категории </w:t>
      </w:r>
      <w:r>
        <w:rPr>
          <w:b/>
          <w:bCs/>
        </w:rPr>
        <w:t>лиц - получателей услуг или членам их семей, и</w:t>
      </w:r>
    </w:p>
    <w:p w:rsidR="00000000" w:rsidRDefault="001B1A60">
      <w:pPr>
        <w:pStyle w:val="pj"/>
      </w:pPr>
      <w:r>
        <w:t xml:space="preserve">- подверглись </w:t>
      </w:r>
      <w:r>
        <w:rPr>
          <w:b/>
          <w:bCs/>
        </w:rPr>
        <w:t>физическому и психическому насилию</w:t>
      </w:r>
      <w:r>
        <w:t>.</w:t>
      </w:r>
    </w:p>
    <w:p w:rsidR="00000000" w:rsidRDefault="001B1A60">
      <w:pPr>
        <w:pStyle w:val="pj"/>
      </w:pPr>
      <w:r>
        <w:t xml:space="preserve">Лицам-получателям услуг и членам их семей, подвергшимся </w:t>
      </w:r>
      <w:r>
        <w:rPr>
          <w:b/>
          <w:bCs/>
        </w:rPr>
        <w:t>сексуальному и экономическ</w:t>
      </w:r>
      <w:r>
        <w:rPr>
          <w:b/>
          <w:bCs/>
        </w:rPr>
        <w:t>ому насилию</w:t>
      </w:r>
      <w:r>
        <w:t xml:space="preserve">, гарантированный объем специальных </w:t>
      </w:r>
      <w:r>
        <w:rPr>
          <w:b/>
          <w:bCs/>
        </w:rPr>
        <w:t>социально-правовых услуг не предоставляется</w:t>
      </w:r>
      <w:r>
        <w:t>.</w:t>
      </w:r>
    </w:p>
    <w:p w:rsidR="00000000" w:rsidRDefault="001B1A60">
      <w:pPr>
        <w:pStyle w:val="pj"/>
      </w:pPr>
      <w:r>
        <w:t xml:space="preserve">Также следует отметить, что содействие в рамках гарантированного объема специальных социальных услуг оказывается в привлечении виновных </w:t>
      </w:r>
      <w:r>
        <w:rPr>
          <w:b/>
          <w:bCs/>
        </w:rPr>
        <w:t>только к уголовной ответстве</w:t>
      </w:r>
      <w:r>
        <w:rPr>
          <w:b/>
          <w:bCs/>
        </w:rPr>
        <w:t>нности</w:t>
      </w:r>
      <w:r>
        <w:t>.</w:t>
      </w:r>
    </w:p>
    <w:p w:rsidR="00000000" w:rsidRDefault="001B1A60">
      <w:pPr>
        <w:pStyle w:val="pj"/>
      </w:pPr>
      <w:r>
        <w:t xml:space="preserve">Вместе с тем полагаем, что жертвам бытового насилия юридическая помощь может быть необходима и для привлечения виновных к </w:t>
      </w:r>
      <w:r>
        <w:rPr>
          <w:b/>
          <w:bCs/>
        </w:rPr>
        <w:t>административной ответственности</w:t>
      </w:r>
      <w:r>
        <w:t>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Так, </w:t>
      </w:r>
      <w:hyperlink r:id="rId28" w:anchor="sub_id=730000" w:history="1">
        <w:r>
          <w:rPr>
            <w:rStyle w:val="a5"/>
          </w:rPr>
          <w:t>статья 73</w:t>
        </w:r>
      </w:hyperlink>
      <w:r>
        <w:rPr>
          <w:i/>
          <w:iCs/>
        </w:rPr>
        <w:t xml:space="preserve"> Кодекса РК об административных правонарушениях предусматривает административную ответственность за противоправные действия в сфере семейно-бытовых отношений.</w:t>
      </w:r>
    </w:p>
    <w:p w:rsidR="00000000" w:rsidRDefault="001B1A60">
      <w:pPr>
        <w:pStyle w:val="pj"/>
      </w:pPr>
      <w:r>
        <w:t xml:space="preserve">В соответствии с подпунктом 3) </w:t>
      </w:r>
      <w:hyperlink r:id="rId29" w:anchor="sub_id=90000" w:history="1">
        <w:r>
          <w:rPr>
            <w:rStyle w:val="a5"/>
          </w:rPr>
          <w:t>статьи 9</w:t>
        </w:r>
      </w:hyperlink>
      <w:r>
        <w:t xml:space="preserve"> Закона РК «О минимальных социальных стандартах и их гарантиях» </w:t>
      </w:r>
      <w:hyperlink r:id="rId30" w:history="1">
        <w:r>
          <w:rPr>
            <w:rStyle w:val="a5"/>
          </w:rPr>
          <w:t>приказом</w:t>
        </w:r>
      </w:hyperlink>
      <w:r>
        <w:t xml:space="preserve"> и.о. Министра здравоохранения и социального развития РК от 29 июля 2015 года</w:t>
      </w:r>
      <w:r>
        <w:t xml:space="preserve"> № 631 утверждены </w:t>
      </w:r>
      <w:r>
        <w:rPr>
          <w:i/>
          <w:iCs/>
        </w:rPr>
        <w:t>минимальные социальные стандарты в сферах труда, социального обеспечения и здравоохранения</w:t>
      </w:r>
      <w:r>
        <w:t xml:space="preserve">. </w:t>
      </w:r>
    </w:p>
    <w:p w:rsidR="00000000" w:rsidRDefault="001B1A60">
      <w:pPr>
        <w:pStyle w:val="pj"/>
      </w:pPr>
      <w:r>
        <w:t xml:space="preserve">Кроме того, в соответствии с подпунктом 2) </w:t>
      </w:r>
      <w:hyperlink r:id="rId31" w:anchor="sub_id=80000" w:history="1">
        <w:r>
          <w:rPr>
            <w:rStyle w:val="a5"/>
          </w:rPr>
          <w:t>статьи 8</w:t>
        </w:r>
      </w:hyperlink>
      <w:r>
        <w:t xml:space="preserve"> Закона РК </w:t>
      </w:r>
      <w:r>
        <w:t xml:space="preserve">«О специальных социальных услугах» утверждены </w:t>
      </w:r>
      <w:r>
        <w:rPr>
          <w:i/>
          <w:iCs/>
        </w:rPr>
        <w:t>стандарты оказания специальных социальных услуг в области социальной защиты населения</w:t>
      </w:r>
      <w:r>
        <w:t xml:space="preserve"> в условиях: </w:t>
      </w:r>
    </w:p>
    <w:p w:rsidR="00000000" w:rsidRDefault="001B1A60">
      <w:pPr>
        <w:pStyle w:val="pj"/>
      </w:pPr>
      <w:r>
        <w:t xml:space="preserve">- стационара; </w:t>
      </w:r>
    </w:p>
    <w:p w:rsidR="00000000" w:rsidRDefault="001B1A60">
      <w:pPr>
        <w:pStyle w:val="pj"/>
      </w:pPr>
      <w:r>
        <w:t xml:space="preserve">- полустационара; </w:t>
      </w:r>
    </w:p>
    <w:p w:rsidR="00000000" w:rsidRDefault="001B1A60">
      <w:pPr>
        <w:pStyle w:val="pj"/>
      </w:pPr>
      <w:r>
        <w:t xml:space="preserve">- оказания услуг на дому; </w:t>
      </w:r>
    </w:p>
    <w:p w:rsidR="00000000" w:rsidRDefault="001B1A60">
      <w:pPr>
        <w:pStyle w:val="pj"/>
      </w:pPr>
      <w:r>
        <w:t xml:space="preserve">- временного пребывания </w:t>
      </w:r>
      <w:r>
        <w:rPr>
          <w:i/>
          <w:iCs/>
        </w:rPr>
        <w:t>(</w:t>
      </w:r>
      <w:hyperlink r:id="rId32" w:history="1">
        <w:r>
          <w:rPr>
            <w:rStyle w:val="a5"/>
          </w:rPr>
          <w:t>приказ</w:t>
        </w:r>
      </w:hyperlink>
      <w:r>
        <w:rPr>
          <w:i/>
          <w:iCs/>
        </w:rPr>
        <w:t xml:space="preserve"> Министра здравоохранения и социального развития РК от 26 марта 2015 года № 165 «Об утверждении стандартов оказания специальных социальных услуг в области социальной защиты населения»)</w:t>
      </w:r>
      <w:r>
        <w:t>.</w:t>
      </w:r>
    </w:p>
    <w:p w:rsidR="00000000" w:rsidRDefault="001B1A60">
      <w:pPr>
        <w:pStyle w:val="pj"/>
      </w:pPr>
      <w:r>
        <w:t>Также особо следует отме</w:t>
      </w:r>
      <w:r>
        <w:t xml:space="preserve">тить утверждение отдельного </w:t>
      </w:r>
      <w:r>
        <w:rPr>
          <w:i/>
          <w:iCs/>
        </w:rPr>
        <w:t>стандарта оказания специальных социальных услуг жертвам торговли людьми</w:t>
      </w:r>
      <w:r>
        <w:t xml:space="preserve"> </w:t>
      </w:r>
      <w:r>
        <w:rPr>
          <w:i/>
          <w:iCs/>
        </w:rPr>
        <w:t>(</w:t>
      </w:r>
      <w:hyperlink r:id="rId33" w:history="1">
        <w:r>
          <w:rPr>
            <w:rStyle w:val="a5"/>
          </w:rPr>
          <w:t>приказ</w:t>
        </w:r>
      </w:hyperlink>
      <w:r>
        <w:rPr>
          <w:i/>
          <w:iCs/>
        </w:rPr>
        <w:t xml:space="preserve"> и.о. Министра здравоохранения и социального развития РК от 24 февраля 2016 года № 1</w:t>
      </w:r>
      <w:r>
        <w:rPr>
          <w:i/>
          <w:iCs/>
        </w:rPr>
        <w:t>38)</w:t>
      </w:r>
      <w:r>
        <w:t xml:space="preserve">. </w:t>
      </w:r>
    </w:p>
    <w:p w:rsidR="00000000" w:rsidRDefault="001B1A60">
      <w:pPr>
        <w:pStyle w:val="pj"/>
      </w:pPr>
      <w:r>
        <w:t>На основе вышеизложенного, в целях усиления механизма защиты прав и интересов жертв бытового насилия и повышения эффективности борьбы с ним, полагаем необходимым рассмотреть вопрос об утверждении аналогичного отдельного</w:t>
      </w:r>
      <w:r>
        <w:rPr>
          <w:b/>
          <w:bCs/>
        </w:rPr>
        <w:t xml:space="preserve"> </w:t>
      </w:r>
      <w:r>
        <w:rPr>
          <w:b/>
          <w:bCs/>
        </w:rPr>
        <w:t>стандарта оказания специальных социальных услуг</w:t>
      </w:r>
      <w:r>
        <w:t xml:space="preserve"> </w:t>
      </w:r>
      <w:r>
        <w:rPr>
          <w:b/>
          <w:bCs/>
        </w:rPr>
        <w:t>жертвам бытового насилия</w:t>
      </w:r>
      <w:r>
        <w:t xml:space="preserve"> либо организации системы оказания целенаправленных социальных услуг жертвам бытового насилия на постоянной основе </w:t>
      </w:r>
      <w:r>
        <w:rPr>
          <w:b/>
          <w:bCs/>
        </w:rPr>
        <w:t>вне рамок специальных социальных услуг</w:t>
      </w:r>
      <w:r>
        <w:t>.</w:t>
      </w:r>
    </w:p>
    <w:p w:rsidR="00000000" w:rsidRDefault="001B1A60">
      <w:pPr>
        <w:pStyle w:val="pj"/>
      </w:pPr>
      <w:r>
        <w:rPr>
          <w:b/>
          <w:bCs/>
        </w:rPr>
        <w:t>3.</w:t>
      </w:r>
      <w:r>
        <w:t xml:space="preserve"> В соответствии с Законом с</w:t>
      </w:r>
      <w:r>
        <w:t>убъектами профилактики бытового насилия являются государственные органы, органы местного самоуправления, организации и граждане Республики Казахстан, осуществляющие профилактику бытового насилия.</w:t>
      </w:r>
    </w:p>
    <w:p w:rsidR="00000000" w:rsidRDefault="001B1A60">
      <w:pPr>
        <w:pStyle w:val="pj"/>
      </w:pPr>
      <w:r>
        <w:t xml:space="preserve">Согласно </w:t>
      </w:r>
      <w:hyperlink r:id="rId34" w:anchor="sub_id=60000" w:history="1">
        <w:r>
          <w:rPr>
            <w:rStyle w:val="a5"/>
          </w:rPr>
          <w:t>статье 6</w:t>
        </w:r>
      </w:hyperlink>
      <w:r>
        <w:t xml:space="preserve"> Закона </w:t>
      </w:r>
      <w:r>
        <w:rPr>
          <w:i/>
          <w:iCs/>
        </w:rPr>
        <w:t>(«Компетенция Правительства Республики Казахстан»)</w:t>
      </w:r>
      <w:r>
        <w:t xml:space="preserve"> Правительство РК разрабатывает </w:t>
      </w:r>
      <w:r>
        <w:rPr>
          <w:b/>
          <w:bCs/>
        </w:rPr>
        <w:t>основные направления государственной политики</w:t>
      </w:r>
      <w:r>
        <w:t xml:space="preserve"> в области профилактики бытового насилия.</w:t>
      </w:r>
    </w:p>
    <w:p w:rsidR="00000000" w:rsidRDefault="001B1A60">
      <w:pPr>
        <w:pStyle w:val="pj"/>
      </w:pPr>
      <w:r>
        <w:t xml:space="preserve">Между тем, в Законе </w:t>
      </w:r>
      <w:r>
        <w:rPr>
          <w:b/>
          <w:bCs/>
        </w:rPr>
        <w:t>отсутствует определ</w:t>
      </w:r>
      <w:r>
        <w:rPr>
          <w:b/>
          <w:bCs/>
        </w:rPr>
        <w:t>ение субъектов</w:t>
      </w:r>
      <w:r>
        <w:t xml:space="preserve">, которые уполномочены </w:t>
      </w:r>
      <w:r>
        <w:rPr>
          <w:b/>
          <w:bCs/>
        </w:rPr>
        <w:t>на реализацию такой политики</w:t>
      </w:r>
      <w:r>
        <w:t xml:space="preserve">. </w:t>
      </w:r>
    </w:p>
    <w:p w:rsidR="00000000" w:rsidRDefault="001B1A60">
      <w:pPr>
        <w:pStyle w:val="pj"/>
      </w:pPr>
      <w:r>
        <w:t xml:space="preserve">Функция по взаимодействию субъектов профилактики бытового насилия и координации их деятельности также возложена на Правительство РК </w:t>
      </w:r>
      <w:r>
        <w:rPr>
          <w:i/>
          <w:iCs/>
        </w:rPr>
        <w:t>(подпункт 3) статьи 6 Закона)</w:t>
      </w:r>
      <w:r>
        <w:t xml:space="preserve">. </w:t>
      </w:r>
    </w:p>
    <w:p w:rsidR="00000000" w:rsidRDefault="001B1A60">
      <w:pPr>
        <w:pStyle w:val="pj"/>
      </w:pPr>
      <w:r>
        <w:t xml:space="preserve">Однако при этом </w:t>
      </w:r>
      <w:r>
        <w:rPr>
          <w:b/>
          <w:bCs/>
        </w:rPr>
        <w:t>не определен конкретный орган</w:t>
      </w:r>
      <w:r>
        <w:t xml:space="preserve">, который должен непосредственно осуществлять такую функцию, </w:t>
      </w:r>
      <w:r>
        <w:rPr>
          <w:b/>
          <w:bCs/>
        </w:rPr>
        <w:t>не уточняется</w:t>
      </w:r>
      <w:r>
        <w:t xml:space="preserve">, каким образом </w:t>
      </w:r>
      <w:r>
        <w:rPr>
          <w:b/>
          <w:bCs/>
        </w:rPr>
        <w:t>обеспечивается взаимодействие</w:t>
      </w:r>
      <w:r>
        <w:t xml:space="preserve"> субъектов профилактики, не предусмотрен </w:t>
      </w:r>
      <w:r>
        <w:rPr>
          <w:b/>
          <w:bCs/>
        </w:rPr>
        <w:t xml:space="preserve">механизм и алгоритм взаимодействия </w:t>
      </w:r>
      <w:r>
        <w:t>указанных субъектов профилактики</w:t>
      </w:r>
      <w:r>
        <w:t>, что позволяло бы исключить дублирование и параллелизм в работе.</w:t>
      </w:r>
    </w:p>
    <w:p w:rsidR="00000000" w:rsidRDefault="001B1A60">
      <w:pPr>
        <w:pStyle w:val="pj"/>
      </w:pPr>
      <w:r>
        <w:t xml:space="preserve">Аналогично указанной норме </w:t>
      </w:r>
      <w:hyperlink r:id="rId35" w:anchor="sub_id=70000" w:history="1">
        <w:r>
          <w:rPr>
            <w:rStyle w:val="a5"/>
          </w:rPr>
          <w:t>статья 7</w:t>
        </w:r>
      </w:hyperlink>
      <w:r>
        <w:t xml:space="preserve"> Закона </w:t>
      </w:r>
      <w:r>
        <w:rPr>
          <w:i/>
          <w:iCs/>
        </w:rPr>
        <w:t>(«Компетенция местных представительных и исполнительных органов»</w:t>
      </w:r>
      <w:r>
        <w:rPr>
          <w:i/>
          <w:iCs/>
        </w:rPr>
        <w:t>)</w:t>
      </w:r>
      <w:r>
        <w:t xml:space="preserve"> закрепила за </w:t>
      </w:r>
      <w:r>
        <w:rPr>
          <w:b/>
          <w:bCs/>
        </w:rPr>
        <w:t>местными исполнительными органами</w:t>
      </w:r>
      <w:r>
        <w:t xml:space="preserve"> функцию </w:t>
      </w:r>
      <w:r>
        <w:rPr>
          <w:b/>
          <w:bCs/>
        </w:rPr>
        <w:t>по обеспечению взаимодействия субъектов профилактики бытового насилия на местном уровне</w:t>
      </w:r>
      <w:r>
        <w:t xml:space="preserve">. </w:t>
      </w:r>
    </w:p>
    <w:p w:rsidR="00000000" w:rsidRDefault="001B1A60">
      <w:pPr>
        <w:pStyle w:val="pj"/>
      </w:pPr>
      <w:r>
        <w:t>Однако согласно информации органов прокуратуры в настоящее время данная функция местных исполнительных органо</w:t>
      </w:r>
      <w:r>
        <w:t>в реализуется недостаточно эффективно</w:t>
      </w:r>
      <w:bookmarkStart w:id="1" w:name="_ftnref1"/>
      <w:bookmarkEnd w:id="1"/>
      <w:r>
        <w:fldChar w:fldCharType="begin"/>
      </w:r>
      <w:r>
        <w:instrText xml:space="preserve"> </w:instrText>
      </w:r>
      <w:r>
        <w:instrText>HYPERLINK "" \l "_ftn1"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[1]</w:t>
      </w:r>
      <w:r>
        <w:fldChar w:fldCharType="end"/>
      </w:r>
      <w:r>
        <w:t xml:space="preserve">. </w:t>
      </w:r>
    </w:p>
    <w:p w:rsidR="00000000" w:rsidRDefault="001B1A60">
      <w:pPr>
        <w:pStyle w:val="pj"/>
      </w:pPr>
      <w:r>
        <w:t xml:space="preserve">Так, представителями органов прокураторы указывается </w:t>
      </w:r>
      <w:r>
        <w:rPr>
          <w:b/>
          <w:bCs/>
        </w:rPr>
        <w:t xml:space="preserve">об отсутствии оперативного обмена </w:t>
      </w:r>
      <w:r>
        <w:t>поступившей информации между субъектами профилактики</w:t>
      </w:r>
      <w:bookmarkStart w:id="2" w:name="_ftnref2"/>
      <w:bookmarkEnd w:id="2"/>
      <w:r>
        <w:fldChar w:fldCharType="begin"/>
      </w:r>
      <w:r>
        <w:instrText xml:space="preserve"> </w:instrText>
      </w:r>
      <w:r>
        <w:instrText>HYPERLINK "" \l "_ftn2" \t "_blank</w:instrText>
      </w:r>
      <w:r>
        <w:instrText>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[2]</w:t>
      </w:r>
      <w:r>
        <w:fldChar w:fldCharType="end"/>
      </w:r>
      <w:r>
        <w:t xml:space="preserve">, </w:t>
      </w:r>
      <w:r>
        <w:rPr>
          <w:b/>
          <w:bCs/>
        </w:rPr>
        <w:t xml:space="preserve">межведомственных актов </w:t>
      </w:r>
      <w:r>
        <w:t>о взаимодействии</w:t>
      </w:r>
      <w:bookmarkStart w:id="3" w:name="_ftnref3"/>
      <w:bookmarkEnd w:id="3"/>
      <w:r>
        <w:fldChar w:fldCharType="begin"/>
      </w:r>
      <w:r>
        <w:instrText xml:space="preserve"> </w:instrText>
      </w:r>
      <w:r>
        <w:instrText>HYPERLINK "" \l "_ftn3"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[3]</w:t>
      </w:r>
      <w:r>
        <w:fldChar w:fldCharType="end"/>
      </w:r>
      <w:r>
        <w:t xml:space="preserve">, </w:t>
      </w:r>
      <w:r>
        <w:rPr>
          <w:b/>
          <w:bCs/>
        </w:rPr>
        <w:t>преемственности</w:t>
      </w:r>
      <w:r>
        <w:t xml:space="preserve"> </w:t>
      </w:r>
      <w:r>
        <w:rPr>
          <w:b/>
          <w:bCs/>
        </w:rPr>
        <w:t>между управлениями области</w:t>
      </w:r>
      <w:bookmarkStart w:id="4" w:name="_ftnref4"/>
      <w:bookmarkEnd w:id="4"/>
      <w:r>
        <w:fldChar w:fldCharType="begin"/>
      </w:r>
      <w:r>
        <w:instrText xml:space="preserve"> </w:instrText>
      </w:r>
      <w:r>
        <w:instrText>HYPERLINK "" \l "_ftn4"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[4]</w:t>
      </w:r>
      <w:r>
        <w:fldChar w:fldCharType="end"/>
      </w:r>
      <w:r>
        <w:t>.</w:t>
      </w:r>
    </w:p>
    <w:p w:rsidR="00000000" w:rsidRDefault="001B1A60">
      <w:pPr>
        <w:pStyle w:val="pj"/>
      </w:pPr>
      <w:r>
        <w:t xml:space="preserve">Далее, в подпункте 2) </w:t>
      </w:r>
      <w:hyperlink r:id="rId36" w:anchor="sub_id=80000" w:history="1">
        <w:r>
          <w:rPr>
            <w:rStyle w:val="a5"/>
          </w:rPr>
          <w:t>статьи 8</w:t>
        </w:r>
      </w:hyperlink>
      <w:r>
        <w:t xml:space="preserve"> </w:t>
      </w:r>
      <w:r>
        <w:rPr>
          <w:i/>
          <w:iCs/>
        </w:rPr>
        <w:t>(«Комиссии по делам женщин и семейно-демографической политике»)</w:t>
      </w:r>
      <w:r>
        <w:t xml:space="preserve"> и подпункте 3) </w:t>
      </w:r>
      <w:hyperlink r:id="rId37" w:anchor="sub_id=90000" w:history="1">
        <w:r>
          <w:rPr>
            <w:rStyle w:val="a5"/>
          </w:rPr>
          <w:t>статьи 9</w:t>
        </w:r>
      </w:hyperlink>
      <w:r>
        <w:t xml:space="preserve"> Закона </w:t>
      </w:r>
      <w:r>
        <w:rPr>
          <w:i/>
          <w:iCs/>
        </w:rPr>
        <w:t>(«Компетенция комиссий по делам несове</w:t>
      </w:r>
      <w:r>
        <w:rPr>
          <w:i/>
          <w:iCs/>
        </w:rPr>
        <w:t xml:space="preserve">ршеннолетних и защите их прав») </w:t>
      </w:r>
      <w:r>
        <w:t xml:space="preserve">предусмотрены полномочия комиссий по делам женщин и семейно-демографической политике, а также комиссий по делам несовершеннолетних и защите их прав по </w:t>
      </w:r>
      <w:r>
        <w:rPr>
          <w:b/>
          <w:bCs/>
        </w:rPr>
        <w:t>внесению предложений в местные исполнительные органы</w:t>
      </w:r>
      <w:r>
        <w:t xml:space="preserve"> о принятии организац</w:t>
      </w:r>
      <w:r>
        <w:t>ионно-практических мер, направленных на профилактику бытового насилия.</w:t>
      </w:r>
    </w:p>
    <w:p w:rsidR="00000000" w:rsidRDefault="001B1A60">
      <w:pPr>
        <w:pStyle w:val="pj"/>
      </w:pPr>
      <w:r>
        <w:t xml:space="preserve">Однако полагаем целесообразным предусмотреть возможность внесения данных предложений </w:t>
      </w:r>
      <w:r>
        <w:rPr>
          <w:b/>
          <w:bCs/>
        </w:rPr>
        <w:t>не только в акиматы, но и маслихаты</w:t>
      </w:r>
      <w:r>
        <w:t>.</w:t>
      </w:r>
    </w:p>
    <w:p w:rsidR="00000000" w:rsidRDefault="001B1A60">
      <w:pPr>
        <w:pStyle w:val="pj"/>
      </w:pPr>
      <w:r>
        <w:t>При этом необходимо определить, используют ли комиссии данную н</w:t>
      </w:r>
      <w:r>
        <w:t xml:space="preserve">орму, и каким образом реагируют акиматы на предложения комиссий, какие из предложений были реализованы. </w:t>
      </w:r>
    </w:p>
    <w:p w:rsidR="00000000" w:rsidRDefault="001B1A60">
      <w:pPr>
        <w:pStyle w:val="pj"/>
      </w:pPr>
      <w:r>
        <w:t xml:space="preserve">Также полагаем возможным рассмотреть вопрос о закреплении в Законе обязанности </w:t>
      </w:r>
      <w:r>
        <w:rPr>
          <w:b/>
          <w:bCs/>
        </w:rPr>
        <w:t>ежегодного опубликования соответствующего доклада</w:t>
      </w:r>
      <w:r>
        <w:t xml:space="preserve"> с предложениями комисс</w:t>
      </w:r>
      <w:r>
        <w:t>ий на интернет-ресурсах акиматов.</w:t>
      </w:r>
    </w:p>
    <w:p w:rsidR="00000000" w:rsidRDefault="001B1A60">
      <w:pPr>
        <w:pStyle w:val="pj"/>
      </w:pPr>
      <w:r>
        <w:t xml:space="preserve">Согласно информации органов прокуратуры работа комиссий является низкоэффективной. В частности указывается следующее: </w:t>
      </w:r>
    </w:p>
    <w:p w:rsidR="00000000" w:rsidRDefault="001B1A60">
      <w:pPr>
        <w:pStyle w:val="pj"/>
      </w:pPr>
      <w:r>
        <w:rPr>
          <w:i/>
          <w:iCs/>
        </w:rPr>
        <w:t>в отношении комиссий по делам женщин и семейно-демографической политике:</w:t>
      </w:r>
    </w:p>
    <w:p w:rsidR="00000000" w:rsidRDefault="001B1A60">
      <w:pPr>
        <w:pStyle w:val="pj"/>
      </w:pPr>
      <w:r>
        <w:t xml:space="preserve">- </w:t>
      </w:r>
      <w:r>
        <w:rPr>
          <w:b/>
          <w:bCs/>
        </w:rPr>
        <w:t>неисполнение решений</w:t>
      </w:r>
      <w:r>
        <w:t xml:space="preserve"> заседан</w:t>
      </w:r>
      <w:r>
        <w:t>ий комиссии</w:t>
      </w:r>
      <w:bookmarkStart w:id="5" w:name="_ftnref5"/>
      <w:bookmarkEnd w:id="5"/>
      <w:r>
        <w:fldChar w:fldCharType="begin"/>
      </w:r>
      <w:r>
        <w:instrText xml:space="preserve"> </w:instrText>
      </w:r>
      <w:r>
        <w:instrText>HYPERLINK "" \l "_ftn5"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[5]</w:t>
      </w:r>
      <w:r>
        <w:fldChar w:fldCharType="end"/>
      </w:r>
      <w:r>
        <w:t xml:space="preserve">; </w:t>
      </w:r>
    </w:p>
    <w:p w:rsidR="00000000" w:rsidRDefault="001B1A60">
      <w:pPr>
        <w:pStyle w:val="pj"/>
      </w:pPr>
      <w:r>
        <w:t>-</w:t>
      </w:r>
      <w:r>
        <w:rPr>
          <w:b/>
          <w:bCs/>
        </w:rPr>
        <w:t xml:space="preserve"> отсутствие инициативы</w:t>
      </w:r>
      <w:r>
        <w:t xml:space="preserve"> о внесении предложений в местные исполнительные органы о принятии практических мер</w:t>
      </w:r>
      <w:bookmarkStart w:id="6" w:name="_ftnref6"/>
      <w:bookmarkEnd w:id="6"/>
      <w:r>
        <w:fldChar w:fldCharType="begin"/>
      </w:r>
      <w:r>
        <w:instrText xml:space="preserve"> </w:instrText>
      </w:r>
      <w:r>
        <w:instrText>HYPERLINK "" \l "_ftn6"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[6]</w:t>
      </w:r>
      <w:r>
        <w:fldChar w:fldCharType="end"/>
      </w:r>
      <w:r>
        <w:t>;</w:t>
      </w:r>
    </w:p>
    <w:p w:rsidR="00000000" w:rsidRDefault="001B1A60">
      <w:pPr>
        <w:pStyle w:val="pj"/>
      </w:pPr>
      <w:r>
        <w:t xml:space="preserve">- </w:t>
      </w:r>
      <w:r>
        <w:rPr>
          <w:b/>
          <w:bCs/>
        </w:rPr>
        <w:t>отсутствие совместной инструкции по взаимодейс</w:t>
      </w:r>
      <w:r>
        <w:rPr>
          <w:b/>
          <w:bCs/>
        </w:rPr>
        <w:t>твию</w:t>
      </w:r>
      <w:r>
        <w:t xml:space="preserve"> с субъектами профилактики бытового насилия</w:t>
      </w:r>
      <w:bookmarkStart w:id="7" w:name="_ftnref7"/>
      <w:bookmarkEnd w:id="7"/>
      <w:r>
        <w:fldChar w:fldCharType="begin"/>
      </w:r>
      <w:r>
        <w:instrText xml:space="preserve"> </w:instrText>
      </w:r>
      <w:r>
        <w:instrText>HYPERLINK "" \l "_ftn7"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[7]</w:t>
      </w:r>
      <w:r>
        <w:fldChar w:fldCharType="end"/>
      </w:r>
      <w:r>
        <w:t>;</w:t>
      </w:r>
    </w:p>
    <w:p w:rsidR="00000000" w:rsidRDefault="001B1A60">
      <w:pPr>
        <w:pStyle w:val="pj"/>
      </w:pPr>
      <w:r>
        <w:rPr>
          <w:i/>
          <w:iCs/>
        </w:rPr>
        <w:t>в отношении комиссий по делам несовершеннолетних и защите их прав:</w:t>
      </w:r>
    </w:p>
    <w:p w:rsidR="00000000" w:rsidRDefault="001B1A60">
      <w:pPr>
        <w:pStyle w:val="pj"/>
      </w:pPr>
      <w:r>
        <w:t>-</w:t>
      </w:r>
      <w:r>
        <w:rPr>
          <w:i/>
          <w:iCs/>
        </w:rPr>
        <w:t xml:space="preserve"> </w:t>
      </w:r>
      <w:r>
        <w:rPr>
          <w:b/>
          <w:bCs/>
        </w:rPr>
        <w:t>формализм</w:t>
      </w:r>
      <w:r>
        <w:t xml:space="preserve"> в проведении заседаний</w:t>
      </w:r>
      <w:r>
        <w:rPr>
          <w:b/>
          <w:bCs/>
        </w:rPr>
        <w:t xml:space="preserve"> </w:t>
      </w:r>
      <w:r>
        <w:t>комиссий</w:t>
      </w:r>
      <w:bookmarkStart w:id="8" w:name="_ftnref8"/>
      <w:bookmarkEnd w:id="8"/>
      <w:r>
        <w:fldChar w:fldCharType="begin"/>
      </w:r>
      <w:r>
        <w:instrText xml:space="preserve"> </w:instrText>
      </w:r>
      <w:r>
        <w:instrText>HYPERLINK "" \l "_ftn8"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[8]</w:t>
      </w:r>
      <w:r>
        <w:fldChar w:fldCharType="end"/>
      </w:r>
      <w:r>
        <w:t xml:space="preserve">, в ходе которых вопросы профилактики бытового насилия </w:t>
      </w:r>
      <w:r>
        <w:rPr>
          <w:b/>
          <w:bCs/>
        </w:rPr>
        <w:t>практически не рассматриваются</w:t>
      </w:r>
      <w:bookmarkStart w:id="9" w:name="_ftnref9"/>
      <w:bookmarkEnd w:id="9"/>
      <w:r>
        <w:fldChar w:fldCharType="begin"/>
      </w:r>
      <w:r>
        <w:instrText xml:space="preserve"> </w:instrText>
      </w:r>
      <w:r>
        <w:instrText>HYPERLINK "" \l "_ftn9"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[9]</w:t>
      </w:r>
      <w:r>
        <w:fldChar w:fldCharType="end"/>
      </w:r>
      <w:r>
        <w:t xml:space="preserve">; </w:t>
      </w:r>
    </w:p>
    <w:p w:rsidR="00000000" w:rsidRDefault="001B1A60">
      <w:pPr>
        <w:pStyle w:val="pj"/>
      </w:pPr>
      <w:r>
        <w:t xml:space="preserve">- </w:t>
      </w:r>
      <w:r>
        <w:rPr>
          <w:b/>
          <w:bCs/>
        </w:rPr>
        <w:t>отсутствие фактической координационной работы</w:t>
      </w:r>
      <w:r>
        <w:t xml:space="preserve">, которая сводится в основном к сбору письменных информаций от уполномоченных </w:t>
      </w:r>
      <w:r>
        <w:t>органов</w:t>
      </w:r>
      <w:bookmarkStart w:id="10" w:name="_ftnref10"/>
      <w:bookmarkEnd w:id="10"/>
      <w:r>
        <w:fldChar w:fldCharType="begin"/>
      </w:r>
      <w:r>
        <w:instrText xml:space="preserve"> </w:instrText>
      </w:r>
      <w:r>
        <w:instrText>HYPERLINK "" \l "_ftn10"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[10]</w:t>
      </w:r>
      <w:r>
        <w:fldChar w:fldCharType="end"/>
      </w:r>
      <w:r>
        <w:t>.</w:t>
      </w:r>
    </w:p>
    <w:p w:rsidR="00000000" w:rsidRDefault="001B1A60">
      <w:pPr>
        <w:pStyle w:val="pj"/>
      </w:pPr>
      <w:r>
        <w:t xml:space="preserve">Далее, статья 10 Закона </w:t>
      </w:r>
      <w:r>
        <w:rPr>
          <w:i/>
          <w:iCs/>
        </w:rPr>
        <w:t>(«Компетенция органов внутренних дел»)</w:t>
      </w:r>
      <w:r>
        <w:t xml:space="preserve"> наиболее широким спектром полномочий наделяет </w:t>
      </w:r>
      <w:r>
        <w:rPr>
          <w:b/>
          <w:bCs/>
        </w:rPr>
        <w:t>органы внутренних дел</w:t>
      </w:r>
      <w:r>
        <w:t xml:space="preserve">. Это позволяет сделать вывод о том, что органы внутренних дел являются </w:t>
      </w:r>
      <w:r>
        <w:t xml:space="preserve">основным субъектом профилактики бытового насилия. </w:t>
      </w:r>
    </w:p>
    <w:p w:rsidR="00000000" w:rsidRDefault="001B1A60">
      <w:pPr>
        <w:pStyle w:val="pj"/>
      </w:pPr>
      <w:r>
        <w:t xml:space="preserve">Вместе с тем полномочия, определенные указанной нормой, являются </w:t>
      </w:r>
      <w:r>
        <w:rPr>
          <w:b/>
          <w:bCs/>
        </w:rPr>
        <w:t>общими функциями</w:t>
      </w:r>
      <w:r>
        <w:t xml:space="preserve"> органов внутренних дел. Какие-либо специальные положения в части профилактики бытового насилия </w:t>
      </w:r>
      <w:r>
        <w:rPr>
          <w:b/>
          <w:bCs/>
        </w:rPr>
        <w:t>отсутствуют</w:t>
      </w:r>
      <w:r>
        <w:t xml:space="preserve">. </w:t>
      </w:r>
    </w:p>
    <w:p w:rsidR="00000000" w:rsidRDefault="001B1A60">
      <w:pPr>
        <w:pStyle w:val="pj"/>
      </w:pPr>
      <w:r>
        <w:t>В качестве при</w:t>
      </w:r>
      <w:r>
        <w:t xml:space="preserve">мера можно привести функцию органов внутренних дел по </w:t>
      </w:r>
      <w:r>
        <w:rPr>
          <w:b/>
          <w:bCs/>
        </w:rPr>
        <w:t>доставлению лица, совершившего бытовое насилие, в органы внутренних дел</w:t>
      </w:r>
      <w:r>
        <w:t xml:space="preserve"> </w:t>
      </w:r>
      <w:r>
        <w:rPr>
          <w:i/>
          <w:iCs/>
        </w:rPr>
        <w:t xml:space="preserve">(подпункт 9) </w:t>
      </w:r>
      <w:hyperlink r:id="rId38" w:anchor="sub_id=100000" w:history="1">
        <w:r>
          <w:rPr>
            <w:rStyle w:val="a5"/>
          </w:rPr>
          <w:t>статьи 10</w:t>
        </w:r>
      </w:hyperlink>
      <w:r>
        <w:rPr>
          <w:i/>
          <w:iCs/>
        </w:rPr>
        <w:t xml:space="preserve"> Закона)</w:t>
      </w:r>
      <w:r>
        <w:t xml:space="preserve">. </w:t>
      </w:r>
    </w:p>
    <w:p w:rsidR="00000000" w:rsidRDefault="001B1A60">
      <w:pPr>
        <w:pStyle w:val="pj"/>
      </w:pPr>
      <w:r>
        <w:t>При этом согл</w:t>
      </w:r>
      <w:r>
        <w:t xml:space="preserve">асно подпункту 21) </w:t>
      </w:r>
      <w:hyperlink r:id="rId39" w:anchor="sub_id=60221" w:history="1">
        <w:r>
          <w:rPr>
            <w:rStyle w:val="a5"/>
          </w:rPr>
          <w:t>пункта 2 статьи 6</w:t>
        </w:r>
      </w:hyperlink>
      <w:r>
        <w:t xml:space="preserve"> Закона РК «Об органах внутренних дел Республики Казахстан»</w:t>
      </w:r>
      <w:r>
        <w:rPr>
          <w:b/>
          <w:bCs/>
        </w:rPr>
        <w:t xml:space="preserve"> </w:t>
      </w:r>
      <w:r>
        <w:t xml:space="preserve">органы внутренних дел в пределах своей компетенции имеют право </w:t>
      </w:r>
      <w:r>
        <w:rPr>
          <w:b/>
          <w:bCs/>
        </w:rPr>
        <w:t>доставлять в о</w:t>
      </w:r>
      <w:r>
        <w:rPr>
          <w:b/>
          <w:bCs/>
        </w:rPr>
        <w:t>рганы внутренних дел физических лиц за совершение административного правонарушения</w:t>
      </w:r>
      <w:r>
        <w:t xml:space="preserve">. </w:t>
      </w:r>
    </w:p>
    <w:p w:rsidR="00000000" w:rsidRDefault="001B1A60">
      <w:pPr>
        <w:pStyle w:val="pj"/>
      </w:pPr>
      <w:r>
        <w:t xml:space="preserve">Также согласно подпункту 3) </w:t>
      </w:r>
      <w:hyperlink r:id="rId40" w:anchor="sub_id=100000" w:history="1">
        <w:r>
          <w:rPr>
            <w:rStyle w:val="a5"/>
          </w:rPr>
          <w:t>статьи 10</w:t>
        </w:r>
      </w:hyperlink>
      <w:r>
        <w:t xml:space="preserve"> Закона органы внутренних дел осуществляют </w:t>
      </w:r>
      <w:r>
        <w:rPr>
          <w:b/>
          <w:bCs/>
        </w:rPr>
        <w:t>меры по</w:t>
      </w:r>
      <w:r>
        <w:rPr>
          <w:b/>
          <w:bCs/>
        </w:rPr>
        <w:t xml:space="preserve"> профилактике бытового насилия</w:t>
      </w:r>
      <w:r>
        <w:t xml:space="preserve">. </w:t>
      </w:r>
    </w:p>
    <w:p w:rsidR="00000000" w:rsidRDefault="001B1A60">
      <w:pPr>
        <w:pStyle w:val="pj"/>
      </w:pPr>
      <w:r>
        <w:t xml:space="preserve">Между тем, в </w:t>
      </w:r>
      <w:hyperlink r:id="rId41" w:anchor="sub_id=160000" w:history="1">
        <w:r>
          <w:rPr>
            <w:rStyle w:val="a5"/>
          </w:rPr>
          <w:t>главе 3</w:t>
        </w:r>
      </w:hyperlink>
      <w:r>
        <w:t xml:space="preserve"> Закона </w:t>
      </w:r>
      <w:r>
        <w:rPr>
          <w:i/>
          <w:iCs/>
        </w:rPr>
        <w:t>(«Меры профилактики бытового насилия»)</w:t>
      </w:r>
      <w:r>
        <w:t xml:space="preserve"> установлены </w:t>
      </w:r>
      <w:r>
        <w:rPr>
          <w:b/>
          <w:bCs/>
        </w:rPr>
        <w:t>исключительно меры индивидуальной профилактики бытового наси</w:t>
      </w:r>
      <w:r>
        <w:rPr>
          <w:b/>
          <w:bCs/>
        </w:rPr>
        <w:t>лия</w:t>
      </w:r>
      <w:r>
        <w:t xml:space="preserve">. </w:t>
      </w:r>
    </w:p>
    <w:p w:rsidR="00000000" w:rsidRDefault="001B1A60">
      <w:pPr>
        <w:pStyle w:val="pj"/>
      </w:pPr>
      <w:r>
        <w:t xml:space="preserve">В этой связи возникает вопрос о том, какие </w:t>
      </w:r>
      <w:r>
        <w:rPr>
          <w:b/>
          <w:bCs/>
        </w:rPr>
        <w:t>меры профилактики, помимо индивидуальных,</w:t>
      </w:r>
      <w:r>
        <w:t xml:space="preserve"> проводят органы внутренних дел.</w:t>
      </w:r>
    </w:p>
    <w:p w:rsidR="00000000" w:rsidRDefault="001B1A60">
      <w:pPr>
        <w:pStyle w:val="pj"/>
      </w:pPr>
      <w:r>
        <w:t xml:space="preserve">Кроме того, полагаем, что функция по обеспечению </w:t>
      </w:r>
      <w:r>
        <w:rPr>
          <w:b/>
          <w:bCs/>
        </w:rPr>
        <w:t>организации</w:t>
      </w:r>
      <w:r>
        <w:t xml:space="preserve"> </w:t>
      </w:r>
      <w:r>
        <w:rPr>
          <w:b/>
          <w:bCs/>
        </w:rPr>
        <w:t>специальных учебных курсов</w:t>
      </w:r>
      <w:r>
        <w:t xml:space="preserve"> по вопросам профилактики бытового насилия </w:t>
      </w:r>
      <w:r>
        <w:rPr>
          <w:b/>
          <w:bCs/>
        </w:rPr>
        <w:t>для</w:t>
      </w:r>
      <w:r>
        <w:rPr>
          <w:b/>
          <w:bCs/>
        </w:rPr>
        <w:t xml:space="preserve"> сотрудников органов внутренних</w:t>
      </w:r>
      <w:r>
        <w:t xml:space="preserve"> </w:t>
      </w:r>
      <w:r>
        <w:rPr>
          <w:b/>
          <w:bCs/>
        </w:rPr>
        <w:t>дел</w:t>
      </w:r>
      <w:r>
        <w:t xml:space="preserve">, указанная в подпункте 17) статьи 10 Закона, должна регламентироваться в Законе РК «Об органах внутренних дел Республики Казахстан». </w:t>
      </w:r>
    </w:p>
    <w:p w:rsidR="00000000" w:rsidRDefault="001B1A60">
      <w:pPr>
        <w:pStyle w:val="pj"/>
      </w:pPr>
      <w:r>
        <w:t xml:space="preserve">При этом целесообразно предусмотреть в Законе полномочие органов внутренних дел по организации вышеуказанных </w:t>
      </w:r>
      <w:r>
        <w:rPr>
          <w:b/>
          <w:bCs/>
        </w:rPr>
        <w:t>учебных курсов для организаций и граждан</w:t>
      </w:r>
      <w:r>
        <w:t>, осуществляющих профилактику бытового насилия.</w:t>
      </w:r>
    </w:p>
    <w:p w:rsidR="00000000" w:rsidRDefault="001B1A60">
      <w:pPr>
        <w:pStyle w:val="pj"/>
      </w:pPr>
      <w:r>
        <w:t>Необходимо отметить, что деятельность многих структур, одно</w:t>
      </w:r>
      <w:r>
        <w:t xml:space="preserve">й из основных функций которых является профилактика правонарушений, в том числе и бытового насилия </w:t>
      </w:r>
      <w:r>
        <w:rPr>
          <w:i/>
          <w:iCs/>
        </w:rPr>
        <w:t>(комиссия по делам несовершеннолетних, центры адаптации несовершеннолетних, органы опеки и попечительства и др.)</w:t>
      </w:r>
      <w:r>
        <w:t xml:space="preserve">, не приносит желаемой эффективности ввиду их большой загруженности, обусловленной недостаточной штатной обеспеченностью. </w:t>
      </w:r>
    </w:p>
    <w:p w:rsidR="00000000" w:rsidRDefault="001B1A60">
      <w:pPr>
        <w:pStyle w:val="pj"/>
      </w:pPr>
      <w:r>
        <w:t>При этом не все сотрудники этих структур имеют соответствующий профессиональный и правовой уровень, необходимый для работы с детьми и</w:t>
      </w:r>
      <w:r>
        <w:t xml:space="preserve"> семьями, в том числе подвергшимися насилию.</w:t>
      </w:r>
    </w:p>
    <w:p w:rsidR="00000000" w:rsidRDefault="001B1A60">
      <w:pPr>
        <w:pStyle w:val="pj"/>
      </w:pPr>
      <w:r>
        <w:t xml:space="preserve">В связи с вышеизложенным представляется необходимым </w:t>
      </w:r>
      <w:r>
        <w:rPr>
          <w:b/>
          <w:bCs/>
        </w:rPr>
        <w:t>пересмотреть в целом компетенцию всех субъектов профилактики бытового насилия на предмет расширения и конкретизации</w:t>
      </w:r>
      <w:r>
        <w:t xml:space="preserve">, а также </w:t>
      </w:r>
      <w:r>
        <w:rPr>
          <w:b/>
          <w:bCs/>
        </w:rPr>
        <w:t>закрепить в Законе отдельную главу</w:t>
      </w:r>
      <w:r>
        <w:rPr>
          <w:b/>
          <w:bCs/>
        </w:rPr>
        <w:t xml:space="preserve">, посвященную межведомственному взаимодействию </w:t>
      </w:r>
      <w:r>
        <w:t>по профилактике бытового насилия.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Необходимо отметить, что, к примеру, в странах Запада современные тенденции противоборства с семейно-бытовым насилием ведут к </w:t>
      </w:r>
      <w:r>
        <w:rPr>
          <w:b/>
          <w:bCs/>
          <w:i/>
          <w:iCs/>
        </w:rPr>
        <w:t>расширению сотрудничества и обмена опы</w:t>
      </w:r>
      <w:r>
        <w:rPr>
          <w:b/>
          <w:bCs/>
          <w:i/>
          <w:iCs/>
        </w:rPr>
        <w:t>том</w:t>
      </w:r>
      <w:r>
        <w:rPr>
          <w:i/>
          <w:iCs/>
        </w:rPr>
        <w:t xml:space="preserve"> между службами, занимающимися проблемами насилия в семье, с одной стороны, и больницами, психиатрическими клиниками - с другой.</w:t>
      </w:r>
    </w:p>
    <w:p w:rsidR="00000000" w:rsidRDefault="001B1A60">
      <w:pPr>
        <w:pStyle w:val="pj"/>
      </w:pPr>
      <w:r>
        <w:t>Кроме того, полагаем, что назрела необходимость в разработке Комплексной национальной программы по профилактике бытового нас</w:t>
      </w:r>
      <w:r>
        <w:t xml:space="preserve">илия и жестокого обращения, а также социально-правовой защите жертв насилия и жестокого обращения </w:t>
      </w:r>
      <w:r>
        <w:rPr>
          <w:i/>
          <w:iCs/>
        </w:rPr>
        <w:t>(инструкции, методические рекомендации по социально-правовой защите жертв насилия)</w:t>
      </w:r>
      <w:r>
        <w:t>.</w:t>
      </w:r>
    </w:p>
    <w:p w:rsidR="00000000" w:rsidRDefault="001B1A60">
      <w:pPr>
        <w:pStyle w:val="pj"/>
      </w:pPr>
      <w:r>
        <w:rPr>
          <w:b/>
          <w:bCs/>
        </w:rPr>
        <w:t xml:space="preserve">4. </w:t>
      </w:r>
      <w:r>
        <w:t xml:space="preserve">В соответствии с </w:t>
      </w:r>
      <w:hyperlink r:id="rId42" w:anchor="sub_id=100007" w:history="1">
        <w:r>
          <w:rPr>
            <w:rStyle w:val="a5"/>
          </w:rPr>
          <w:t>пунктом 7 статьи 10</w:t>
        </w:r>
      </w:hyperlink>
      <w:r>
        <w:t xml:space="preserve"> анализируемого Закона органы внутренних дел </w:t>
      </w:r>
      <w:r>
        <w:rPr>
          <w:b/>
          <w:bCs/>
        </w:rPr>
        <w:t>по просьбе потерпевших</w:t>
      </w:r>
      <w:r>
        <w:t xml:space="preserve"> направляют их в организации по оказанию помощи или организации здравоохранения.</w:t>
      </w:r>
    </w:p>
    <w:p w:rsidR="00000000" w:rsidRDefault="001B1A60">
      <w:pPr>
        <w:pStyle w:val="pj"/>
      </w:pPr>
      <w:r>
        <w:t>Между тем, учитывая, что жертва бытового насилия в состояни</w:t>
      </w:r>
      <w:r>
        <w:t xml:space="preserve">и шока или страха может отказаться от медицинской, психологической или иной помощи, необходимо </w:t>
      </w:r>
      <w:r>
        <w:rPr>
          <w:b/>
          <w:bCs/>
        </w:rPr>
        <w:t>заменить формулировку</w:t>
      </w:r>
      <w:r>
        <w:t xml:space="preserve"> </w:t>
      </w:r>
      <w:r>
        <w:rPr>
          <w:i/>
          <w:iCs/>
        </w:rPr>
        <w:t>«по просьбе»</w:t>
      </w:r>
      <w:r>
        <w:t xml:space="preserve"> на </w:t>
      </w:r>
      <w:r>
        <w:rPr>
          <w:i/>
          <w:iCs/>
        </w:rPr>
        <w:t>«по необходимости»</w:t>
      </w:r>
      <w:r>
        <w:t>.</w:t>
      </w:r>
    </w:p>
    <w:p w:rsidR="00000000" w:rsidRDefault="001B1A60">
      <w:pPr>
        <w:pStyle w:val="pj"/>
      </w:pPr>
      <w:r>
        <w:rPr>
          <w:b/>
          <w:bCs/>
        </w:rPr>
        <w:t xml:space="preserve">5. </w:t>
      </w:r>
      <w:r>
        <w:t xml:space="preserve">Согласно подпункту 7) </w:t>
      </w:r>
      <w:hyperlink r:id="rId43" w:anchor="sub_id=170207" w:history="1">
        <w:r>
          <w:rPr>
            <w:rStyle w:val="a5"/>
          </w:rPr>
          <w:t>пункта 2 статьи 17</w:t>
        </w:r>
      </w:hyperlink>
      <w:r>
        <w:t xml:space="preserve"> анализируемого Закона </w:t>
      </w:r>
      <w:r>
        <w:rPr>
          <w:i/>
          <w:iCs/>
        </w:rPr>
        <w:t xml:space="preserve">(«Меры индивидуальной профилактики бытового насилия») </w:t>
      </w:r>
      <w:r>
        <w:t xml:space="preserve">одной из мер индивидуальной профилактики бытового насилия является </w:t>
      </w:r>
      <w:r>
        <w:rPr>
          <w:b/>
          <w:bCs/>
        </w:rPr>
        <w:t>административное взыскание</w:t>
      </w:r>
      <w:r>
        <w:t>.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>Материалы дел об административных правонарушения</w:t>
      </w:r>
      <w:r>
        <w:rPr>
          <w:i/>
          <w:iCs/>
        </w:rPr>
        <w:t xml:space="preserve">х свидетельствуют, что подавляющее большинству противоправных деяний в семье предшествуют длительные конфликты, хорошо известные окружающим и проявляющиеся в действиях, которые создают правовую основу для вмешательства сотрудников органов внутренних дел. </w:t>
      </w:r>
    </w:p>
    <w:p w:rsidR="00000000" w:rsidRDefault="001B1A60">
      <w:pPr>
        <w:pStyle w:val="pj"/>
      </w:pPr>
      <w:r>
        <w:rPr>
          <w:i/>
          <w:iCs/>
        </w:rPr>
        <w:t xml:space="preserve">Согласно статистике за 2016 год суды в основном рассматривали дела по </w:t>
      </w:r>
      <w:hyperlink r:id="rId44" w:anchor="sub_id=730000" w:history="1">
        <w:r>
          <w:rPr>
            <w:rStyle w:val="a5"/>
          </w:rPr>
          <w:t>статье 73</w:t>
        </w:r>
      </w:hyperlink>
      <w:r>
        <w:rPr>
          <w:i/>
          <w:iCs/>
        </w:rPr>
        <w:t xml:space="preserve"> КоАП в отношении супругов, которые составляют - 15 293 лиц или 50,2%, из них мужчин - 14 661</w:t>
      </w:r>
      <w:r>
        <w:rPr>
          <w:i/>
          <w:iCs/>
        </w:rPr>
        <w:t xml:space="preserve"> и 632 женщины. </w:t>
      </w:r>
    </w:p>
    <w:p w:rsidR="00000000" w:rsidRDefault="001B1A60">
      <w:pPr>
        <w:pStyle w:val="pj"/>
      </w:pPr>
      <w:r>
        <w:rPr>
          <w:i/>
          <w:iCs/>
        </w:rPr>
        <w:t xml:space="preserve">Таким образом, в большинстве случаев жертвами правонарушения в сфере семейно-бытовых отношений являются женщины, т.е. жены или гражданские супруги правонарушителей. </w:t>
      </w:r>
    </w:p>
    <w:p w:rsidR="00000000" w:rsidRDefault="001B1A60">
      <w:pPr>
        <w:pStyle w:val="pj"/>
      </w:pPr>
      <w:r>
        <w:rPr>
          <w:i/>
          <w:iCs/>
        </w:rPr>
        <w:t>Изучение дел указанной категории показало, что дела рассматриваются по за</w:t>
      </w:r>
      <w:r>
        <w:rPr>
          <w:i/>
          <w:iCs/>
        </w:rPr>
        <w:t>явлению другой стороны семейного конфликта, зачастую одна из сторон (в основном, мужчины), совершают данные правонарушения будучи в состоянии алкогольного опьянения, а также в случае развода, когда стоит вопрос о посещении общих детей одной из сторон.</w:t>
      </w:r>
    </w:p>
    <w:p w:rsidR="00000000" w:rsidRDefault="001B1A60">
      <w:pPr>
        <w:pStyle w:val="pj"/>
      </w:pPr>
      <w:r>
        <w:rPr>
          <w:i/>
          <w:iCs/>
        </w:rPr>
        <w:t>Нере</w:t>
      </w:r>
      <w:r>
        <w:rPr>
          <w:i/>
          <w:iCs/>
        </w:rPr>
        <w:t xml:space="preserve">дки случаи, когда потерпевшими выступают престарелые родители, сестры, братья и дети семейного «дебошира». </w:t>
      </w:r>
    </w:p>
    <w:p w:rsidR="00000000" w:rsidRDefault="001B1A60">
      <w:pPr>
        <w:pStyle w:val="pj"/>
      </w:pPr>
      <w:r>
        <w:rPr>
          <w:i/>
          <w:iCs/>
        </w:rPr>
        <w:t xml:space="preserve">Также к административной ответственности за 2016 год было привлечено 1 055 женщин (2015 г.- 1 324). </w:t>
      </w:r>
    </w:p>
    <w:p w:rsidR="00000000" w:rsidRDefault="001B1A60">
      <w:pPr>
        <w:pStyle w:val="pj"/>
      </w:pPr>
      <w:r>
        <w:rPr>
          <w:i/>
          <w:iCs/>
        </w:rPr>
        <w:t>В целом за 2016 год количество потерпевших сост</w:t>
      </w:r>
      <w:r>
        <w:rPr>
          <w:i/>
          <w:iCs/>
        </w:rPr>
        <w:t xml:space="preserve">авило 30 779 лиц, из них лица женского пола - 28 717 или 93,3%, лица мужского пола - 2 062 или 6,7 %, в том числе несовершеннолетние дети - 129 или 0,4%. </w:t>
      </w:r>
    </w:p>
    <w:p w:rsidR="00000000" w:rsidRDefault="001B1A60">
      <w:pPr>
        <w:pStyle w:val="pj"/>
      </w:pPr>
      <w:r>
        <w:rPr>
          <w:i/>
          <w:iCs/>
        </w:rPr>
        <w:t>Республика Казахстан является участником ряда международных договоров, направленных на обеспечение га</w:t>
      </w:r>
      <w:r>
        <w:rPr>
          <w:i/>
          <w:iCs/>
        </w:rPr>
        <w:t>рантий и защиту прав женщин, в том числе Конвенции о ликвидации всех форм дискриминации в отношении женщин, о политических правах женщин, о гражданстве замужней женщины, Международного пакта о гражданских и политических правах.</w:t>
      </w:r>
    </w:p>
    <w:p w:rsidR="00000000" w:rsidRDefault="001B1A60">
      <w:pPr>
        <w:pStyle w:val="pj"/>
      </w:pPr>
      <w:r>
        <w:rPr>
          <w:i/>
          <w:iCs/>
        </w:rPr>
        <w:t xml:space="preserve">По статистике с применением </w:t>
      </w:r>
      <w:r>
        <w:rPr>
          <w:i/>
          <w:iCs/>
        </w:rPr>
        <w:t>норм различных международных договоров всего рассмотрено в 2016 году - 1 584 административных дел (2015 году - 113 дел). Из них 1 390 или 4,6% от рассмотренных дел указанной категории в отношении мужчин, 193 или 0,6 % - женщин и 1 дело в отношении несоверш</w:t>
      </w:r>
      <w:r>
        <w:rPr>
          <w:i/>
          <w:iCs/>
        </w:rPr>
        <w:t xml:space="preserve">еннолетних. </w:t>
      </w:r>
    </w:p>
    <w:p w:rsidR="00000000" w:rsidRDefault="001B1A60">
      <w:pPr>
        <w:pStyle w:val="pj"/>
      </w:pPr>
      <w:r>
        <w:rPr>
          <w:i/>
          <w:iCs/>
        </w:rPr>
        <w:t xml:space="preserve">Из поступивших дел по данной категории всего прекращено - 16 265 дел или 55,6%. </w:t>
      </w:r>
    </w:p>
    <w:p w:rsidR="00000000" w:rsidRDefault="001B1A60">
      <w:pPr>
        <w:pStyle w:val="pj"/>
      </w:pPr>
      <w:r>
        <w:rPr>
          <w:i/>
          <w:iCs/>
        </w:rPr>
        <w:t xml:space="preserve">В основном дела прекращаются за примирением сторон, поскольку такое право предусмотрено </w:t>
      </w:r>
      <w:hyperlink r:id="rId45" w:anchor="sub_id=640000" w:history="1">
        <w:r>
          <w:rPr>
            <w:rStyle w:val="a5"/>
          </w:rPr>
          <w:t>статьей 64</w:t>
        </w:r>
      </w:hyperlink>
      <w:r>
        <w:rPr>
          <w:i/>
          <w:iCs/>
        </w:rPr>
        <w:t xml:space="preserve"> КоАП. </w:t>
      </w:r>
    </w:p>
    <w:p w:rsidR="00000000" w:rsidRDefault="001B1A60">
      <w:pPr>
        <w:pStyle w:val="pj"/>
      </w:pPr>
      <w:r>
        <w:rPr>
          <w:i/>
          <w:iCs/>
        </w:rPr>
        <w:t xml:space="preserve">Однако во многих случаях имеется основание полагать, что потерпевшие (зачастую супруги) злоупотребляют своим правом на подачу заявления в органы внутренних дел для возбуждения производства по </w:t>
      </w:r>
      <w:hyperlink r:id="rId46" w:anchor="sub_id=730000" w:history="1">
        <w:r>
          <w:rPr>
            <w:rStyle w:val="a5"/>
          </w:rPr>
          <w:t>статье 73</w:t>
        </w:r>
      </w:hyperlink>
      <w:r>
        <w:rPr>
          <w:i/>
          <w:iCs/>
        </w:rPr>
        <w:t xml:space="preserve"> КоАП как инструмента временного воздействия на своих супругов с последующим демонстративным прощением в суде. </w:t>
      </w:r>
    </w:p>
    <w:p w:rsidR="00000000" w:rsidRDefault="001B1A60">
      <w:pPr>
        <w:pStyle w:val="pj"/>
      </w:pPr>
      <w:r>
        <w:rPr>
          <w:i/>
          <w:iCs/>
        </w:rPr>
        <w:t>При этом сотрудниками органов внутренних дел проводится большая работа по оформлению ад</w:t>
      </w:r>
      <w:r>
        <w:rPr>
          <w:i/>
          <w:iCs/>
        </w:rPr>
        <w:t xml:space="preserve">министративных материалов с соблюдением процессуального порядка, задержанию и доставлению правонарушителей в суд (обеспечению их явки). </w:t>
      </w:r>
    </w:p>
    <w:p w:rsidR="00000000" w:rsidRDefault="001B1A60">
      <w:pPr>
        <w:pStyle w:val="pj"/>
      </w:pPr>
      <w:r>
        <w:rPr>
          <w:i/>
          <w:iCs/>
        </w:rPr>
        <w:t xml:space="preserve">При примирении сторон никакие меры воздействия правонарушителям для исключения в последующем подобных фактов применить невозможно. </w:t>
      </w:r>
    </w:p>
    <w:p w:rsidR="00000000" w:rsidRDefault="001B1A60">
      <w:pPr>
        <w:pStyle w:val="pj"/>
      </w:pPr>
      <w:r>
        <w:rPr>
          <w:i/>
          <w:iCs/>
        </w:rPr>
        <w:t>Зачастую эти же стороны вновь оказываются в суде после очередного семейно-бытового конфликта</w:t>
      </w:r>
      <w:bookmarkStart w:id="11" w:name="_ftnref11"/>
      <w:bookmarkEnd w:id="11"/>
      <w:r>
        <w:fldChar w:fldCharType="begin"/>
      </w:r>
      <w:r>
        <w:instrText xml:space="preserve"> </w:instrText>
      </w:r>
      <w:r>
        <w:instrText>HYPERLINK "" \l "_ftn11" \t "_bl</w:instrText>
      </w:r>
      <w:r>
        <w:instrText>ank"</w:instrText>
      </w:r>
      <w:r>
        <w:instrText xml:space="preserve"> </w:instrText>
      </w:r>
      <w:r>
        <w:fldChar w:fldCharType="separate"/>
      </w:r>
      <w:r>
        <w:rPr>
          <w:rStyle w:val="a5"/>
          <w:b/>
          <w:bCs/>
          <w:i/>
          <w:iCs/>
          <w:vertAlign w:val="superscript"/>
        </w:rPr>
        <w:t>[11]</w:t>
      </w:r>
      <w:r>
        <w:fldChar w:fldCharType="end"/>
      </w:r>
      <w:r>
        <w:rPr>
          <w:i/>
          <w:iCs/>
        </w:rPr>
        <w:t>.</w:t>
      </w:r>
    </w:p>
    <w:p w:rsidR="00000000" w:rsidRDefault="001B1A60">
      <w:pPr>
        <w:pStyle w:val="pj"/>
      </w:pPr>
      <w:r>
        <w:t xml:space="preserve">Изложенное свидетельствует, что административное взыскание, как мера профилактики бытового насилия, </w:t>
      </w:r>
      <w:r>
        <w:rPr>
          <w:b/>
          <w:bCs/>
        </w:rPr>
        <w:t>не является действенной</w:t>
      </w:r>
      <w:r>
        <w:t xml:space="preserve">. </w:t>
      </w:r>
    </w:p>
    <w:p w:rsidR="00000000" w:rsidRDefault="001B1A60">
      <w:pPr>
        <w:pStyle w:val="pj"/>
      </w:pPr>
      <w:r>
        <w:t>Во-первых, сумма штрафа для многих семей достаточно большая, и на практике эту сумму выплачивает пострадавшая.</w:t>
      </w:r>
    </w:p>
    <w:p w:rsidR="00000000" w:rsidRDefault="001B1A60">
      <w:pPr>
        <w:pStyle w:val="pj"/>
      </w:pPr>
      <w:r>
        <w:t>Во-в</w:t>
      </w:r>
      <w:r>
        <w:t xml:space="preserve">торых, данная мера не оказывает должного влияния на человека, на его характер и поведение. 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>К примеру, на практике был случай, когда после выплаты штрафа муж постоянно попрекал жену, благодаря которой они «лишились» денег и женщина решила, что никогда не обратится в полицию. По ее словам она заплатила за то, что ее избили...</w:t>
      </w:r>
      <w:bookmarkStart w:id="12" w:name="_ftnref12"/>
      <w:bookmarkEnd w:id="12"/>
      <w:r>
        <w:fldChar w:fldCharType="begin"/>
      </w:r>
      <w:r>
        <w:instrText xml:space="preserve"> </w:instrText>
      </w:r>
      <w:r>
        <w:instrText>HYPERLINK "" \l "_ftn1</w:instrText>
      </w:r>
      <w:r>
        <w:instrText>2" \t "_blank"</w:instrText>
      </w:r>
      <w:r>
        <w:instrText xml:space="preserve"> </w:instrText>
      </w:r>
      <w:r>
        <w:fldChar w:fldCharType="separate"/>
      </w:r>
      <w:r>
        <w:rPr>
          <w:rStyle w:val="a5"/>
          <w:b/>
          <w:bCs/>
          <w:i/>
          <w:iCs/>
          <w:vertAlign w:val="superscript"/>
        </w:rPr>
        <w:t>[12]</w:t>
      </w:r>
      <w:r>
        <w:fldChar w:fldCharType="end"/>
      </w:r>
    </w:p>
    <w:p w:rsidR="00000000" w:rsidRDefault="001B1A60">
      <w:pPr>
        <w:pStyle w:val="pj"/>
      </w:pPr>
      <w:r>
        <w:t xml:space="preserve">Между тем, такая административная практика, как мы полагаем, может привести </w:t>
      </w:r>
      <w:r>
        <w:rPr>
          <w:b/>
          <w:bCs/>
        </w:rPr>
        <w:t>к росту латентности бытового насилия</w:t>
      </w:r>
      <w:r>
        <w:t xml:space="preserve">. </w:t>
      </w:r>
    </w:p>
    <w:p w:rsidR="00000000" w:rsidRDefault="001B1A60">
      <w:pPr>
        <w:pStyle w:val="pj"/>
      </w:pPr>
      <w:r>
        <w:t>В этой связи, в целях усиления механизмов предотвращения бытового насилия в Казахстане, необходимо акцентировать вним</w:t>
      </w:r>
      <w:r>
        <w:t xml:space="preserve">ание на повышение </w:t>
      </w:r>
      <w:r>
        <w:rPr>
          <w:b/>
          <w:bCs/>
        </w:rPr>
        <w:t>эффективности психокоррекционной работы</w:t>
      </w:r>
      <w:r>
        <w:t xml:space="preserve">, проводимой с лицами, совершившими бытовое насилие, и закрепить в Законе или других смежных нормативных правовых актах более конкретные положения, касающиеся данного процесса. </w:t>
      </w:r>
    </w:p>
    <w:p w:rsidR="00000000" w:rsidRDefault="001B1A60">
      <w:pPr>
        <w:pStyle w:val="pj"/>
      </w:pPr>
      <w:r>
        <w:t>Так, предлагается пун</w:t>
      </w:r>
      <w:r>
        <w:t xml:space="preserve">кт 4 </w:t>
      </w:r>
      <w:hyperlink r:id="rId47" w:anchor="sub_id=150000" w:history="1">
        <w:r>
          <w:rPr>
            <w:rStyle w:val="a5"/>
          </w:rPr>
          <w:t>статьи 15</w:t>
        </w:r>
      </w:hyperlink>
      <w:r>
        <w:t xml:space="preserve"> исследуемого Закона </w:t>
      </w:r>
      <w:r>
        <w:rPr>
          <w:i/>
          <w:iCs/>
        </w:rPr>
        <w:t>(«Организации по оказанию помощи»)</w:t>
      </w:r>
      <w:r>
        <w:t xml:space="preserve"> изложить в следующей редакции: </w:t>
      </w:r>
    </w:p>
    <w:p w:rsidR="00000000" w:rsidRDefault="001B1A60">
      <w:pPr>
        <w:pStyle w:val="pj"/>
      </w:pPr>
      <w:r>
        <w:rPr>
          <w:i/>
          <w:iCs/>
        </w:rPr>
        <w:t>«1. Организации по оказанию помощи:</w:t>
      </w:r>
    </w:p>
    <w:p w:rsidR="00000000" w:rsidRDefault="001B1A60">
      <w:pPr>
        <w:pStyle w:val="pj"/>
      </w:pPr>
      <w:r>
        <w:rPr>
          <w:i/>
          <w:iCs/>
        </w:rPr>
        <w:t>...</w:t>
      </w:r>
    </w:p>
    <w:p w:rsidR="00000000" w:rsidRDefault="001B1A60">
      <w:pPr>
        <w:pStyle w:val="pj"/>
      </w:pPr>
      <w:r>
        <w:rPr>
          <w:i/>
          <w:iCs/>
        </w:rPr>
        <w:t>4) проводят психокоррекционные</w:t>
      </w:r>
      <w:r>
        <w:rPr>
          <w:i/>
          <w:iCs/>
        </w:rPr>
        <w:t xml:space="preserve"> программы с лицами, совершившими бытовое насилие </w:t>
      </w:r>
      <w:r>
        <w:rPr>
          <w:b/>
          <w:bCs/>
          <w:i/>
          <w:iCs/>
        </w:rPr>
        <w:t>в объеме не менее 40 часов</w:t>
      </w:r>
      <w:r>
        <w:rPr>
          <w:i/>
          <w:iCs/>
        </w:rPr>
        <w:t>;».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К примеру, законодательство </w:t>
      </w:r>
      <w:r>
        <w:rPr>
          <w:b/>
          <w:bCs/>
          <w:i/>
          <w:iCs/>
        </w:rPr>
        <w:t>США</w:t>
      </w:r>
      <w:r>
        <w:rPr>
          <w:i/>
          <w:iCs/>
        </w:rPr>
        <w:t xml:space="preserve"> предусматривает возможность принятия особым уголовным судом по делам о семейном насилии на предварительном слушании дела решения о на</w:t>
      </w:r>
      <w:r>
        <w:rPr>
          <w:i/>
          <w:iCs/>
        </w:rPr>
        <w:t xml:space="preserve">правлении лица, обвиняемого в насильственном преступлении против члена его семьи, на прохождение «специальной консультационной программы». </w:t>
      </w:r>
    </w:p>
    <w:p w:rsidR="00000000" w:rsidRDefault="001B1A60">
      <w:pPr>
        <w:pStyle w:val="pj"/>
      </w:pPr>
      <w:r>
        <w:rPr>
          <w:i/>
          <w:iCs/>
        </w:rPr>
        <w:t>Такое решение принимается на основании соглашения, заключаемого с обвиняемым. В эти программы заложены воспитательны</w:t>
      </w:r>
      <w:r>
        <w:rPr>
          <w:i/>
          <w:iCs/>
        </w:rPr>
        <w:t xml:space="preserve">е методы, разработанные специально для таких нарушителей. </w:t>
      </w:r>
    </w:p>
    <w:p w:rsidR="00000000" w:rsidRDefault="001B1A60">
      <w:pPr>
        <w:pStyle w:val="pj"/>
      </w:pPr>
      <w:r>
        <w:rPr>
          <w:i/>
          <w:iCs/>
        </w:rPr>
        <w:t xml:space="preserve">Программа представляет собой осуществляемый на основании </w:t>
      </w:r>
      <w:r>
        <w:rPr>
          <w:b/>
          <w:bCs/>
          <w:i/>
          <w:iCs/>
        </w:rPr>
        <w:t>психологической методики курс тренировок</w:t>
      </w:r>
      <w:r>
        <w:rPr>
          <w:i/>
          <w:iCs/>
        </w:rPr>
        <w:t>, которые проводятся в группах, состоящих из 15-18 человек, на протяжении от 4 до 12 месяцев под рук</w:t>
      </w:r>
      <w:r>
        <w:rPr>
          <w:i/>
          <w:iCs/>
        </w:rPr>
        <w:t xml:space="preserve">оводством специалиста. </w:t>
      </w:r>
    </w:p>
    <w:p w:rsidR="00000000" w:rsidRDefault="001B1A60">
      <w:pPr>
        <w:pStyle w:val="pj"/>
      </w:pPr>
      <w:r>
        <w:rPr>
          <w:i/>
          <w:iCs/>
        </w:rPr>
        <w:t>За прохождением программы надзирает офицер службы пробации. Программа проводится за счет обвиняемого на основании гибкой шкалы цен, принимающей во внимание его материальное положение. Если обвиняемый успешно прошел программу, обвине</w:t>
      </w:r>
      <w:r>
        <w:rPr>
          <w:i/>
          <w:iCs/>
        </w:rPr>
        <w:t xml:space="preserve">ние может быть снято или смягчено, если он уклоняется от прохождения программы, то процедура его уголовного преследования возобновляется. </w:t>
      </w:r>
    </w:p>
    <w:p w:rsidR="00000000" w:rsidRDefault="001B1A60">
      <w:pPr>
        <w:pStyle w:val="pj"/>
      </w:pPr>
      <w:r>
        <w:rPr>
          <w:b/>
          <w:bCs/>
        </w:rPr>
        <w:t xml:space="preserve">6. </w:t>
      </w:r>
      <w:r>
        <w:t xml:space="preserve">Согласно </w:t>
      </w:r>
      <w:hyperlink r:id="rId48" w:anchor="sub_id=190300" w:history="1">
        <w:r>
          <w:rPr>
            <w:rStyle w:val="a5"/>
          </w:rPr>
          <w:t>пункту 3 статьи 19</w:t>
        </w:r>
      </w:hyperlink>
      <w:r>
        <w:t xml:space="preserve"> За</w:t>
      </w:r>
      <w:r>
        <w:t xml:space="preserve">кона </w:t>
      </w:r>
      <w:r>
        <w:rPr>
          <w:i/>
          <w:iCs/>
        </w:rPr>
        <w:t xml:space="preserve">(«Профилактическая беседа») </w:t>
      </w:r>
      <w:r>
        <w:t xml:space="preserve">профилактическая беседа проводится в служебных помещениях субъектов профилактики бытового насилия, а также </w:t>
      </w:r>
      <w:r>
        <w:rPr>
          <w:b/>
          <w:bCs/>
        </w:rPr>
        <w:t>по месту жительства</w:t>
      </w:r>
      <w:r>
        <w:t xml:space="preserve">, </w:t>
      </w:r>
      <w:r>
        <w:rPr>
          <w:b/>
          <w:bCs/>
        </w:rPr>
        <w:t>учебы, работы либо непосредственно на месте совершения бытового насилия</w:t>
      </w:r>
      <w:r>
        <w:t xml:space="preserve"> и не может продолжаться</w:t>
      </w:r>
      <w:r>
        <w:t xml:space="preserve"> более одного часа.</w:t>
      </w:r>
    </w:p>
    <w:p w:rsidR="00000000" w:rsidRDefault="001B1A60">
      <w:pPr>
        <w:pStyle w:val="pj"/>
      </w:pPr>
      <w:r>
        <w:t>Между тем, полагаем, что профилактическая беседа, проводимая, к примеру, по месту жительства, как мера индивидуальной профилактики бытового насилия в отдельно взятом виде неэффективна, так как в большинстве случаев после применения данн</w:t>
      </w:r>
      <w:r>
        <w:t xml:space="preserve">ой меры лицо </w:t>
      </w:r>
      <w:r>
        <w:rPr>
          <w:b/>
          <w:bCs/>
        </w:rPr>
        <w:t>вновь совершает правонарушение в сфере семейно-бытовых отношений</w:t>
      </w:r>
      <w:r>
        <w:t>.</w:t>
      </w:r>
    </w:p>
    <w:p w:rsidR="00000000" w:rsidRDefault="001B1A60">
      <w:pPr>
        <w:pStyle w:val="pj"/>
      </w:pPr>
      <w:r>
        <w:t xml:space="preserve">Так, на практике при проведении профилактических бесед именно по месту жительства правонарушителя зачастую возникают сложности ввиду его </w:t>
      </w:r>
      <w:r>
        <w:rPr>
          <w:b/>
          <w:bCs/>
        </w:rPr>
        <w:t>алкогольного опьянения, агрессивности</w:t>
      </w:r>
      <w:r>
        <w:t xml:space="preserve">, </w:t>
      </w:r>
      <w:r>
        <w:rPr>
          <w:b/>
          <w:bCs/>
        </w:rPr>
        <w:t>н</w:t>
      </w:r>
      <w:r>
        <w:rPr>
          <w:b/>
          <w:bCs/>
        </w:rPr>
        <w:t>еадекватной оценки ситуации</w:t>
      </w:r>
      <w:r>
        <w:t>, поскольку правонарушитель чувствует себя «на своей территории», в результате чего такая беседа не дает положительных результатов.</w:t>
      </w:r>
    </w:p>
    <w:p w:rsidR="00000000" w:rsidRDefault="001B1A60">
      <w:pPr>
        <w:pStyle w:val="pj"/>
      </w:pPr>
      <w:r>
        <w:t>В этой связи, в целях повышения эффективности профилактических бесед, полагаем необходимым рассмо</w:t>
      </w:r>
      <w:r>
        <w:t xml:space="preserve">треть возможность их проведения только </w:t>
      </w:r>
      <w:r>
        <w:rPr>
          <w:b/>
          <w:bCs/>
        </w:rPr>
        <w:t>в служебных помещениях субъектов профилактики бытового насилия</w:t>
      </w:r>
      <w:r>
        <w:t>.</w:t>
      </w:r>
    </w:p>
    <w:p w:rsidR="00000000" w:rsidRDefault="001B1A60">
      <w:pPr>
        <w:pStyle w:val="pj"/>
      </w:pPr>
      <w:r>
        <w:rPr>
          <w:b/>
          <w:bCs/>
        </w:rPr>
        <w:t xml:space="preserve">7. </w:t>
      </w:r>
      <w:hyperlink r:id="rId49" w:anchor="sub_id=220000" w:history="1">
        <w:r>
          <w:rPr>
            <w:rStyle w:val="a5"/>
          </w:rPr>
          <w:t>Статья 22</w:t>
        </w:r>
      </w:hyperlink>
      <w:r>
        <w:t xml:space="preserve"> Закона </w:t>
      </w:r>
      <w:r>
        <w:rPr>
          <w:i/>
          <w:iCs/>
        </w:rPr>
        <w:t>(«Установление особых требований к поведению правонарушителя»)</w:t>
      </w:r>
      <w:r>
        <w:t xml:space="preserve"> гласит, что в целях обеспечения безопасности потерпевшего судом могут быть установлены </w:t>
      </w:r>
      <w:r>
        <w:rPr>
          <w:b/>
          <w:bCs/>
        </w:rPr>
        <w:t>особые требования к поведению лица, совершившего бытовое насилие</w:t>
      </w:r>
      <w:r>
        <w:t>.</w:t>
      </w:r>
    </w:p>
    <w:p w:rsidR="00000000" w:rsidRDefault="001B1A60">
      <w:pPr>
        <w:pStyle w:val="pj"/>
      </w:pPr>
      <w:r>
        <w:t xml:space="preserve">Данная мера индивидуальной профилактики </w:t>
      </w:r>
      <w:r>
        <w:t xml:space="preserve">бытового насилия предусматривает </w:t>
      </w:r>
      <w:r>
        <w:rPr>
          <w:b/>
          <w:bCs/>
        </w:rPr>
        <w:t>запрет лицу</w:t>
      </w:r>
      <w:r>
        <w:t>, в отношении которого установлены особые требования к поведению:</w:t>
      </w:r>
    </w:p>
    <w:p w:rsidR="00000000" w:rsidRDefault="001B1A60">
      <w:pPr>
        <w:pStyle w:val="pj"/>
      </w:pPr>
      <w:r>
        <w:t xml:space="preserve">1) вопреки воле потерпевшего </w:t>
      </w:r>
      <w:r>
        <w:rPr>
          <w:b/>
          <w:bCs/>
        </w:rPr>
        <w:t>разыскивать, преследовать, посещать</w:t>
      </w:r>
      <w:r>
        <w:t xml:space="preserve">, </w:t>
      </w:r>
      <w:r>
        <w:rPr>
          <w:b/>
          <w:bCs/>
        </w:rPr>
        <w:t>вести устные, телефонные переговоры и вступать с ним в контакты</w:t>
      </w:r>
      <w:r>
        <w:t xml:space="preserve"> иными способами,</w:t>
      </w:r>
      <w:r>
        <w:t xml:space="preserve"> включая несовершеннолетних и (или) недееспособных членов его семьи;</w:t>
      </w:r>
    </w:p>
    <w:p w:rsidR="00000000" w:rsidRDefault="001B1A60">
      <w:pPr>
        <w:pStyle w:val="pj"/>
      </w:pPr>
      <w:r>
        <w:t xml:space="preserve">2) приобретать, хранить, носить и использовать </w:t>
      </w:r>
      <w:r>
        <w:rPr>
          <w:b/>
          <w:bCs/>
        </w:rPr>
        <w:t>огнестрельное и другие виды оружия</w:t>
      </w:r>
      <w:r>
        <w:t>;</w:t>
      </w:r>
    </w:p>
    <w:p w:rsidR="00000000" w:rsidRDefault="001B1A60">
      <w:pPr>
        <w:pStyle w:val="pj"/>
      </w:pPr>
      <w:r>
        <w:t xml:space="preserve">3) </w:t>
      </w:r>
      <w:r>
        <w:rPr>
          <w:b/>
          <w:bCs/>
        </w:rPr>
        <w:t xml:space="preserve">проживать </w:t>
      </w:r>
      <w:r>
        <w:t xml:space="preserve">в индивидуальном жилом доме, квартире или ином жилище </w:t>
      </w:r>
      <w:r>
        <w:rPr>
          <w:b/>
          <w:bCs/>
        </w:rPr>
        <w:t>с потерпевшим в случае наличия у этог</w:t>
      </w:r>
      <w:r>
        <w:rPr>
          <w:b/>
          <w:bCs/>
        </w:rPr>
        <w:t>о лица другого жилища</w:t>
      </w:r>
      <w:r>
        <w:t>.</w:t>
      </w:r>
    </w:p>
    <w:p w:rsidR="00000000" w:rsidRDefault="001B1A60">
      <w:pPr>
        <w:pStyle w:val="pj"/>
      </w:pPr>
      <w:r>
        <w:t xml:space="preserve">Вместе с тем Законом в качестве одной из таких мер предусматривается также </w:t>
      </w:r>
      <w:r>
        <w:rPr>
          <w:b/>
          <w:bCs/>
        </w:rPr>
        <w:t>защитное предписание</w:t>
      </w:r>
      <w:r>
        <w:t xml:space="preserve">, </w:t>
      </w:r>
      <w:r>
        <w:rPr>
          <w:b/>
          <w:bCs/>
        </w:rPr>
        <w:t>которое запрещает совершать бытовое насилие</w:t>
      </w:r>
      <w:r>
        <w:t xml:space="preserve">, вопреки воле потерпевшего </w:t>
      </w:r>
      <w:r>
        <w:rPr>
          <w:b/>
          <w:bCs/>
        </w:rPr>
        <w:t>разыскивать, преследовать, посещать, вести устные, телефонные пер</w:t>
      </w:r>
      <w:r>
        <w:rPr>
          <w:b/>
          <w:bCs/>
        </w:rPr>
        <w:t>еговоры и вступать с ним в контакты</w:t>
      </w:r>
      <w:r>
        <w:t xml:space="preserve"> иными способами, включая несовершеннолетних и (или) недееспособных членов его семьи </w:t>
      </w:r>
      <w:r>
        <w:rPr>
          <w:i/>
          <w:iCs/>
        </w:rPr>
        <w:t>(</w:t>
      </w:r>
      <w:hyperlink r:id="rId50" w:anchor="sub_id=200300" w:history="1">
        <w:r>
          <w:rPr>
            <w:rStyle w:val="a5"/>
          </w:rPr>
          <w:t>пункт 3 статьи 20</w:t>
        </w:r>
      </w:hyperlink>
      <w:r>
        <w:rPr>
          <w:i/>
          <w:iCs/>
        </w:rPr>
        <w:t>)</w:t>
      </w:r>
      <w:r>
        <w:t>.</w:t>
      </w:r>
    </w:p>
    <w:p w:rsidR="00000000" w:rsidRDefault="001B1A60">
      <w:pPr>
        <w:pStyle w:val="pj"/>
      </w:pPr>
      <w:r>
        <w:t>Таким образом, указанные меры и</w:t>
      </w:r>
      <w:r>
        <w:t xml:space="preserve">ндивидуальной профилактики бытового насилия имеют общую цель - </w:t>
      </w:r>
      <w:r>
        <w:rPr>
          <w:b/>
          <w:bCs/>
        </w:rPr>
        <w:t>обеспечение безопасности потерпевшего от бытового насилия</w:t>
      </w:r>
      <w:r>
        <w:t xml:space="preserve"> и в определенной степени дублируют друг друга.</w:t>
      </w:r>
    </w:p>
    <w:p w:rsidR="00000000" w:rsidRDefault="001B1A60">
      <w:pPr>
        <w:pStyle w:val="pj"/>
      </w:pPr>
      <w:r>
        <w:t xml:space="preserve">Между тем, практика показывает, что судьи не рассматривают дела по </w:t>
      </w:r>
      <w:hyperlink r:id="rId51" w:anchor="sub_id=220000" w:history="1">
        <w:r>
          <w:rPr>
            <w:rStyle w:val="a5"/>
          </w:rPr>
          <w:t>статье 22</w:t>
        </w:r>
      </w:hyperlink>
      <w:r>
        <w:t xml:space="preserve"> Закона, отказывают в возбуждении дела в виду отсутствия состава правонарушения, заставляют стороны примиряться, обосновывая это тем, что при проживании в одном доме или квартире с пот</w:t>
      </w:r>
      <w:r>
        <w:t xml:space="preserve">ерпевшей в отношении правонарушителя </w:t>
      </w:r>
      <w:r>
        <w:rPr>
          <w:b/>
          <w:bCs/>
        </w:rPr>
        <w:t>невозможно установить такие требования, как запрет вопреки воли преследовать, вести устные, телефонные разговоры и вступать в контакты</w:t>
      </w:r>
      <w:r>
        <w:t xml:space="preserve"> с потерпевшей иными способами</w:t>
      </w:r>
      <w:bookmarkStart w:id="13" w:name="_ftnref13"/>
      <w:bookmarkEnd w:id="13"/>
      <w:r>
        <w:fldChar w:fldCharType="begin"/>
      </w:r>
      <w:r>
        <w:instrText xml:space="preserve"> </w:instrText>
      </w:r>
      <w:r>
        <w:instrText>HYPERLINK "" \l "_ftn13"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[13]</w:t>
      </w:r>
      <w:r>
        <w:fldChar w:fldCharType="end"/>
      </w:r>
      <w:r>
        <w:t>.</w:t>
      </w:r>
    </w:p>
    <w:p w:rsidR="00000000" w:rsidRDefault="001B1A60">
      <w:pPr>
        <w:pStyle w:val="pj"/>
      </w:pPr>
      <w:r>
        <w:t>В этой с</w:t>
      </w:r>
      <w:r>
        <w:t xml:space="preserve">вязи, в целях повышения эффективности указанных мер индивидуальной профилактики бытового насилия, полагаем необходимым пересмотреть данные меры на предмет исключения дублирования и объединить </w:t>
      </w:r>
      <w:hyperlink r:id="rId52" w:anchor="sub_id=200000" w:history="1">
        <w:r>
          <w:rPr>
            <w:rStyle w:val="a5"/>
          </w:rPr>
          <w:t>статьи 20</w:t>
        </w:r>
      </w:hyperlink>
      <w:r>
        <w:t xml:space="preserve"> и </w:t>
      </w:r>
      <w:hyperlink r:id="rId53" w:anchor="sub_id=220000" w:history="1">
        <w:r>
          <w:rPr>
            <w:rStyle w:val="a5"/>
          </w:rPr>
          <w:t>22</w:t>
        </w:r>
      </w:hyperlink>
      <w:r>
        <w:t xml:space="preserve"> Закона.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>В целом охранные ордера являются достаточно эффективными средствами профилактики бытового насилия. Они применяются в А</w:t>
      </w:r>
      <w:r>
        <w:rPr>
          <w:i/>
          <w:iCs/>
        </w:rPr>
        <w:t>нглии, США, Уэльсе, в Австралии, на Багамских островах, в Гонконге, на Ямайке, в Новой Зеландии, в Гренаде, в Шотландии и некоторых других странах.</w:t>
      </w:r>
    </w:p>
    <w:p w:rsidR="00000000" w:rsidRDefault="001B1A60">
      <w:pPr>
        <w:pStyle w:val="pj"/>
      </w:pPr>
      <w:r>
        <w:rPr>
          <w:b/>
          <w:bCs/>
        </w:rPr>
        <w:t xml:space="preserve">8. </w:t>
      </w:r>
      <w:r>
        <w:t xml:space="preserve">Согласно подпункту 6 </w:t>
      </w:r>
      <w:hyperlink r:id="rId54" w:anchor="sub_id=100000" w:history="1">
        <w:r>
          <w:rPr>
            <w:rStyle w:val="a5"/>
          </w:rPr>
          <w:t>статьи 10</w:t>
        </w:r>
      </w:hyperlink>
      <w:r>
        <w:t xml:space="preserve"> анализируемого Закона </w:t>
      </w:r>
      <w:r>
        <w:rPr>
          <w:i/>
          <w:iCs/>
        </w:rPr>
        <w:t>(«Компетенция органов внутренних дел»)</w:t>
      </w:r>
      <w:r>
        <w:t xml:space="preserve"> в компетенцию органов внутренних дел входит </w:t>
      </w:r>
      <w:r>
        <w:rPr>
          <w:b/>
          <w:bCs/>
        </w:rPr>
        <w:t>рассмотрение заявления и сообщения о фактах бытового насилия или об угрозе их совершения с выездом на место и принятие мер по их пресечению</w:t>
      </w:r>
      <w:r>
        <w:t xml:space="preserve">. </w:t>
      </w:r>
    </w:p>
    <w:p w:rsidR="00000000" w:rsidRDefault="001B1A60">
      <w:pPr>
        <w:pStyle w:val="pj"/>
      </w:pPr>
      <w:r>
        <w:t xml:space="preserve">Между тем, жертвы насилия зачастую </w:t>
      </w:r>
      <w:r>
        <w:rPr>
          <w:b/>
          <w:bCs/>
        </w:rPr>
        <w:t>предпочитают не обращаться в полицию и суд</w:t>
      </w:r>
      <w:r>
        <w:t xml:space="preserve">, поскольку расходы на привлечение адвокатов, сбор материалов, доказательств применения насилия, подачу заявлений и др. зачастую </w:t>
      </w:r>
      <w:r>
        <w:rPr>
          <w:b/>
          <w:bCs/>
        </w:rPr>
        <w:t>несут сами потерпевшие</w:t>
      </w:r>
      <w:r>
        <w:t xml:space="preserve">, которые </w:t>
      </w:r>
      <w:r>
        <w:rPr>
          <w:b/>
          <w:bCs/>
        </w:rPr>
        <w:t>вынуждены доказывать совершенное над ними насилие</w:t>
      </w:r>
      <w:r>
        <w:t>.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>Так, в 2016 году по сравнению с 2015 годом, количество преступлений, совершенных против женщин возросло на 90%. Погибли 36 женщин и один ребёнок. Пострадали более 800 детей и около 2,5 тысяч же</w:t>
      </w:r>
      <w:r>
        <w:rPr>
          <w:i/>
          <w:iCs/>
        </w:rPr>
        <w:t>нщин</w:t>
      </w:r>
      <w:bookmarkStart w:id="14" w:name="_ftnref14"/>
      <w:bookmarkEnd w:id="14"/>
      <w:r>
        <w:fldChar w:fldCharType="begin"/>
      </w:r>
      <w:r>
        <w:instrText xml:space="preserve"> </w:instrText>
      </w:r>
      <w:r>
        <w:instrText>HYPERLINK "" \l "_ftn14" \t "_blank"</w:instrText>
      </w:r>
      <w:r>
        <w:instrText xml:space="preserve"> </w:instrText>
      </w:r>
      <w:r>
        <w:fldChar w:fldCharType="separate"/>
      </w:r>
      <w:r>
        <w:rPr>
          <w:rStyle w:val="a5"/>
          <w:b/>
          <w:bCs/>
          <w:i/>
          <w:iCs/>
          <w:vertAlign w:val="superscript"/>
        </w:rPr>
        <w:t>[14]</w:t>
      </w:r>
      <w:r>
        <w:fldChar w:fldCharType="end"/>
      </w:r>
      <w:r>
        <w:rPr>
          <w:i/>
          <w:iCs/>
        </w:rPr>
        <w:t>.</w:t>
      </w:r>
    </w:p>
    <w:p w:rsidR="00000000" w:rsidRDefault="001B1A60">
      <w:pPr>
        <w:pStyle w:val="pj"/>
      </w:pPr>
      <w:r>
        <w:t xml:space="preserve">Согласно действующему законодательству регистрация фактов бытового насилия осуществляется на основании заявления </w:t>
      </w:r>
      <w:r>
        <w:rPr>
          <w:b/>
          <w:bCs/>
        </w:rPr>
        <w:t>самого потерпевшего</w:t>
      </w:r>
      <w:r>
        <w:t>, что может оказаться сложным в случае, если потерпевший будет опасаться повторного акта насилия после подачи заявления.</w:t>
      </w:r>
    </w:p>
    <w:p w:rsidR="00000000" w:rsidRDefault="001B1A60">
      <w:pPr>
        <w:pStyle w:val="pj"/>
      </w:pPr>
      <w:r>
        <w:t xml:space="preserve">Опыт Кыргызстана показывает, что заявить в органы внутренних дел может </w:t>
      </w:r>
      <w:r>
        <w:rPr>
          <w:b/>
          <w:bCs/>
        </w:rPr>
        <w:t>любой гражданин</w:t>
      </w:r>
      <w:r>
        <w:t xml:space="preserve"> </w:t>
      </w:r>
      <w:r>
        <w:rPr>
          <w:i/>
          <w:iCs/>
        </w:rPr>
        <w:t>(сосед жертвы, родственник, прохожий и т.д.)</w:t>
      </w:r>
      <w:r>
        <w:t xml:space="preserve">, а </w:t>
      </w:r>
      <w:r>
        <w:rPr>
          <w:b/>
          <w:bCs/>
        </w:rPr>
        <w:t>каждое</w:t>
      </w:r>
      <w:r>
        <w:t xml:space="preserve"> </w:t>
      </w:r>
      <w:r>
        <w:rPr>
          <w:b/>
          <w:bCs/>
        </w:rPr>
        <w:t>заявление должно быть рассмотрено</w:t>
      </w:r>
      <w:r>
        <w:t xml:space="preserve">. </w:t>
      </w:r>
    </w:p>
    <w:p w:rsidR="00000000" w:rsidRDefault="001B1A60">
      <w:pPr>
        <w:pStyle w:val="pj"/>
      </w:pPr>
      <w:r>
        <w:t xml:space="preserve">При этом в Кыргызстане согласно внесенным в этом году поправкам защитный ордер выдается сразу на месте. </w:t>
      </w:r>
    </w:p>
    <w:p w:rsidR="00000000" w:rsidRDefault="001B1A60">
      <w:pPr>
        <w:pStyle w:val="pj"/>
      </w:pPr>
      <w:r>
        <w:t xml:space="preserve">С учетом зарубежного опыта необходимо </w:t>
      </w:r>
      <w:r>
        <w:rPr>
          <w:b/>
          <w:bCs/>
        </w:rPr>
        <w:t>пересмотреть порядок подачи заявления о факте бытового насилия и выдач</w:t>
      </w:r>
      <w:r>
        <w:rPr>
          <w:b/>
          <w:bCs/>
        </w:rPr>
        <w:t>и защитного предписания</w:t>
      </w:r>
      <w:r>
        <w:t>.</w:t>
      </w:r>
    </w:p>
    <w:p w:rsidR="00000000" w:rsidRDefault="001B1A60">
      <w:pPr>
        <w:pStyle w:val="pj"/>
      </w:pPr>
      <w:r>
        <w:t xml:space="preserve">Так, согласно </w:t>
      </w:r>
      <w:hyperlink r:id="rId55" w:anchor="sub_id=200000" w:history="1">
        <w:r>
          <w:rPr>
            <w:rStyle w:val="a5"/>
          </w:rPr>
          <w:t>пункту 1 статьи 20</w:t>
        </w:r>
      </w:hyperlink>
      <w:r>
        <w:t xml:space="preserve"> анализируемого Закона </w:t>
      </w:r>
      <w:r>
        <w:rPr>
          <w:i/>
          <w:iCs/>
        </w:rPr>
        <w:t>(«Защитное предписание»)</w:t>
      </w:r>
      <w:r>
        <w:t xml:space="preserve"> в целях обеспечения безопасности потерпевшего и при отсутствии осно</w:t>
      </w:r>
      <w:r>
        <w:t xml:space="preserve">ваний для производства административного задержания в порядке, предусмотренном </w:t>
      </w:r>
      <w:hyperlink r:id="rId56" w:history="1">
        <w:r>
          <w:rPr>
            <w:rStyle w:val="a5"/>
          </w:rPr>
          <w:t>Кодексом</w:t>
        </w:r>
      </w:hyperlink>
      <w:r>
        <w:t xml:space="preserve"> Республики Казахстан об административных правонарушениях, либо задержания в порядке, предусмотренном </w:t>
      </w:r>
      <w:hyperlink r:id="rId57" w:anchor="sub_id=1280000" w:history="1">
        <w:r>
          <w:rPr>
            <w:rStyle w:val="a5"/>
          </w:rPr>
          <w:t>статьей 128</w:t>
        </w:r>
      </w:hyperlink>
      <w:r>
        <w:t xml:space="preserve"> Уголовно-процессуального кодекса Республики Казахстан, начальником местной полицейской службы органов внутренних дел либо его заместителем, участковым инспекторо</w:t>
      </w:r>
      <w:r>
        <w:t>м полиции либо участковым инспектором полиции по делам несовершеннолетних выносится защитное предписание</w:t>
      </w:r>
      <w:r>
        <w:rPr>
          <w:b/>
          <w:bCs/>
        </w:rPr>
        <w:t xml:space="preserve"> с учетом мнения потерпевшего</w:t>
      </w:r>
      <w:r>
        <w:t>, которое вручается для исполнения лицу, совершившему бытовое насилие либо от которого исходит угроза его совершения, под р</w:t>
      </w:r>
      <w:r>
        <w:t xml:space="preserve">асписку. </w:t>
      </w:r>
    </w:p>
    <w:p w:rsidR="00000000" w:rsidRDefault="001B1A60">
      <w:pPr>
        <w:pStyle w:val="pj"/>
      </w:pPr>
      <w:r>
        <w:t xml:space="preserve">Между тем, необходимо из пункта 1 этой статьи исключить слова «с учетом мнения потерпевшего», в результате чего, соответственно, защитное предписание должно вручаться </w:t>
      </w:r>
      <w:r>
        <w:rPr>
          <w:b/>
          <w:bCs/>
        </w:rPr>
        <w:t>в каждом выявленном случае</w:t>
      </w:r>
      <w:r>
        <w:t xml:space="preserve"> бытового насилия.</w:t>
      </w:r>
    </w:p>
    <w:p w:rsidR="00000000" w:rsidRDefault="001B1A60">
      <w:pPr>
        <w:pStyle w:val="pj"/>
      </w:pPr>
      <w:r>
        <w:rPr>
          <w:b/>
          <w:bCs/>
        </w:rPr>
        <w:t>9.</w:t>
      </w:r>
      <w:r>
        <w:t xml:space="preserve"> В </w:t>
      </w:r>
      <w:hyperlink r:id="rId58" w:anchor="sub_id=240000" w:history="1">
        <w:r>
          <w:rPr>
            <w:rStyle w:val="a5"/>
          </w:rPr>
          <w:t>статье 24</w:t>
        </w:r>
      </w:hyperlink>
      <w:r>
        <w:t xml:space="preserve"> Закона </w:t>
      </w:r>
      <w:r>
        <w:rPr>
          <w:i/>
          <w:iCs/>
        </w:rPr>
        <w:t>(«Надзор за соблюдением законности в сфере профилактики бытового насилия»)</w:t>
      </w:r>
      <w:r>
        <w:t xml:space="preserve"> указано, что высший надзор за соблюдением законности в сфере профилактики бытового насилия осуществляется орг</w:t>
      </w:r>
      <w:r>
        <w:t>анами прокуратуры.</w:t>
      </w:r>
    </w:p>
    <w:p w:rsidR="00000000" w:rsidRDefault="001B1A60">
      <w:pPr>
        <w:pStyle w:val="pj"/>
      </w:pPr>
      <w:r>
        <w:t xml:space="preserve">Вместе с тем в соответствии с </w:t>
      </w:r>
      <w:hyperlink r:id="rId59" w:history="1">
        <w:r>
          <w:rPr>
            <w:rStyle w:val="a5"/>
          </w:rPr>
          <w:t>Законом</w:t>
        </w:r>
      </w:hyperlink>
      <w:r>
        <w:t xml:space="preserve"> РК «О прокуратуре» предусмотрено, что прокуратура от имени государства осуществляет в установленных законом пределах и формах высший н</w:t>
      </w:r>
      <w:r>
        <w:t xml:space="preserve">адзор за соблюдением законности на территории Республики Казахстан. </w:t>
      </w:r>
    </w:p>
    <w:p w:rsidR="00000000" w:rsidRDefault="001B1A60">
      <w:pPr>
        <w:pStyle w:val="pj"/>
      </w:pPr>
      <w:r>
        <w:t>Во избежание дублирующих норм, а также из-за отсутствия правовой нагрузки данной статьи ее предлагается исключить.</w:t>
      </w:r>
    </w:p>
    <w:p w:rsidR="00000000" w:rsidRDefault="001B1A60">
      <w:pPr>
        <w:pStyle w:val="pj"/>
      </w:pPr>
      <w:r>
        <w:rPr>
          <w:b/>
          <w:bCs/>
        </w:rPr>
        <w:t xml:space="preserve">10. </w:t>
      </w:r>
      <w:hyperlink r:id="rId60" w:anchor="sub_id=70000" w:history="1">
        <w:r>
          <w:rPr>
            <w:rStyle w:val="a5"/>
          </w:rPr>
          <w:t>Статья 7</w:t>
        </w:r>
      </w:hyperlink>
      <w:r>
        <w:t xml:space="preserve"> Закона </w:t>
      </w:r>
      <w:r>
        <w:rPr>
          <w:i/>
          <w:iCs/>
        </w:rPr>
        <w:t>(«Компетенция местных представительных и исполнительных органов»)</w:t>
      </w:r>
      <w:r>
        <w:t xml:space="preserve"> устанавливает за </w:t>
      </w:r>
      <w:r>
        <w:rPr>
          <w:b/>
          <w:bCs/>
        </w:rPr>
        <w:t>местными представительными органами утверждение и контроль за исполнением местных бюджетов</w:t>
      </w:r>
      <w:r>
        <w:t xml:space="preserve"> в части расходов на профилактику бытового насилия, </w:t>
      </w:r>
      <w:r>
        <w:t xml:space="preserve">а также </w:t>
      </w:r>
      <w:r>
        <w:rPr>
          <w:b/>
          <w:bCs/>
        </w:rPr>
        <w:t>содействие исполнению гражданами и организациями норм Закона</w:t>
      </w:r>
      <w:r>
        <w:t>.</w:t>
      </w:r>
    </w:p>
    <w:p w:rsidR="00000000" w:rsidRDefault="001B1A60">
      <w:pPr>
        <w:pStyle w:val="pj"/>
      </w:pPr>
      <w:r>
        <w:t xml:space="preserve">Вместе с тем в подпунктах 1), 9), 14) пункта 1 </w:t>
      </w:r>
      <w:hyperlink r:id="rId61" w:anchor="sub_id=60000" w:history="1">
        <w:r>
          <w:rPr>
            <w:rStyle w:val="a5"/>
          </w:rPr>
          <w:t>статьи 6</w:t>
        </w:r>
      </w:hyperlink>
      <w:r>
        <w:t xml:space="preserve"> Закона РК «О местном государственном управлении </w:t>
      </w:r>
      <w:r>
        <w:t xml:space="preserve">и самоуправлении в Республике Казахстан» </w:t>
      </w:r>
      <w:r>
        <w:rPr>
          <w:b/>
          <w:bCs/>
        </w:rPr>
        <w:t>установлены аналогичные функции</w:t>
      </w:r>
      <w:r>
        <w:t xml:space="preserve"> маслихатов, в связи с чем указанные нормы анализируемого Закона целесообразно исключить. 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>1. К компетенции маслихатов относится:</w:t>
      </w:r>
    </w:p>
    <w:p w:rsidR="00000000" w:rsidRDefault="001B1A60">
      <w:pPr>
        <w:pStyle w:val="pj"/>
      </w:pPr>
      <w:r>
        <w:rPr>
          <w:i/>
          <w:iCs/>
        </w:rPr>
        <w:t xml:space="preserve">1) </w:t>
      </w:r>
      <w:r>
        <w:rPr>
          <w:b/>
          <w:bCs/>
          <w:i/>
          <w:iCs/>
        </w:rPr>
        <w:t>утверждение</w:t>
      </w:r>
      <w:r>
        <w:rPr>
          <w:i/>
          <w:iCs/>
        </w:rPr>
        <w:t xml:space="preserve"> </w:t>
      </w:r>
      <w:r>
        <w:rPr>
          <w:i/>
          <w:iCs/>
        </w:rPr>
        <w:t xml:space="preserve">планов, экономических и социальных программ развития соответствующей территории, </w:t>
      </w:r>
      <w:r>
        <w:rPr>
          <w:b/>
          <w:bCs/>
          <w:i/>
          <w:iCs/>
        </w:rPr>
        <w:t>местного бюджета</w:t>
      </w:r>
      <w:r>
        <w:rPr>
          <w:i/>
          <w:iCs/>
        </w:rPr>
        <w:t xml:space="preserve"> и отчетов об их исполнении, в том числе утверждение бюджетных программ, реализуемых акимами района в городе, города районного значения, поселка, села, сельско</w:t>
      </w:r>
      <w:r>
        <w:rPr>
          <w:i/>
          <w:iCs/>
        </w:rPr>
        <w:t>го округа (отдельно по каждому району в городе, городу районного значения, поселку, селу, сельскому округу);</w:t>
      </w:r>
    </w:p>
    <w:p w:rsidR="00000000" w:rsidRDefault="001B1A60">
      <w:pPr>
        <w:pStyle w:val="pj"/>
      </w:pPr>
      <w:r>
        <w:rPr>
          <w:i/>
          <w:iCs/>
        </w:rPr>
        <w:t xml:space="preserve">9) </w:t>
      </w:r>
      <w:r>
        <w:rPr>
          <w:b/>
          <w:bCs/>
          <w:i/>
          <w:iCs/>
        </w:rPr>
        <w:t>контроль за исполнением местного бюджета</w:t>
      </w:r>
      <w:r>
        <w:rPr>
          <w:i/>
          <w:iCs/>
        </w:rPr>
        <w:t>, программ развития территорий;</w:t>
      </w:r>
    </w:p>
    <w:p w:rsidR="00000000" w:rsidRDefault="001B1A60">
      <w:pPr>
        <w:pStyle w:val="pj"/>
      </w:pPr>
      <w:r>
        <w:rPr>
          <w:i/>
          <w:iCs/>
        </w:rPr>
        <w:t xml:space="preserve">14) </w:t>
      </w:r>
      <w:r>
        <w:rPr>
          <w:b/>
          <w:bCs/>
          <w:i/>
          <w:iCs/>
        </w:rPr>
        <w:t xml:space="preserve">содействие исполнению гражданами и организациями норм </w:t>
      </w:r>
      <w:hyperlink r:id="rId62" w:history="1">
        <w:r>
          <w:rPr>
            <w:rStyle w:val="a5"/>
          </w:rPr>
          <w:t>Конституции</w:t>
        </w:r>
      </w:hyperlink>
      <w:r>
        <w:rPr>
          <w:b/>
          <w:bCs/>
          <w:i/>
          <w:iCs/>
        </w:rPr>
        <w:t xml:space="preserve"> Республики Казахстан, законов</w:t>
      </w:r>
      <w:r>
        <w:rPr>
          <w:i/>
          <w:iCs/>
        </w:rPr>
        <w:t>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p w:rsidR="00000000" w:rsidRDefault="001B1A60">
      <w:pPr>
        <w:pStyle w:val="pj"/>
      </w:pPr>
      <w:r>
        <w:rPr>
          <w:b/>
          <w:bCs/>
        </w:rPr>
        <w:t>11.</w:t>
      </w:r>
      <w:r>
        <w:t xml:space="preserve"> В </w:t>
      </w:r>
      <w:hyperlink r:id="rId63" w:anchor="sub_id=40000" w:history="1">
        <w:r>
          <w:rPr>
            <w:rStyle w:val="a5"/>
          </w:rPr>
          <w:t>статье 4</w:t>
        </w:r>
      </w:hyperlink>
      <w:r>
        <w:t xml:space="preserve"> анализируемого Закона </w:t>
      </w:r>
      <w:r>
        <w:rPr>
          <w:i/>
          <w:iCs/>
        </w:rPr>
        <w:t>(«Виды бытового насилия»)</w:t>
      </w:r>
      <w:r>
        <w:t xml:space="preserve"> выделены четыре вида бытового насилия: физическое, психологическое, сексуальное и (или) экономическое насилие.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 xml:space="preserve">1. </w:t>
      </w:r>
      <w:r>
        <w:rPr>
          <w:b/>
          <w:bCs/>
          <w:i/>
          <w:iCs/>
        </w:rPr>
        <w:t>Физическое насилие</w:t>
      </w:r>
      <w:r>
        <w:rPr>
          <w:i/>
          <w:iCs/>
        </w:rPr>
        <w:t xml:space="preserve"> - умышленное причинение вреда здоровью путем применения физической силы и причинения физической боли.</w:t>
      </w:r>
    </w:p>
    <w:p w:rsidR="00000000" w:rsidRDefault="001B1A60">
      <w:pPr>
        <w:pStyle w:val="pj"/>
      </w:pPr>
      <w:r>
        <w:rPr>
          <w:i/>
          <w:iCs/>
        </w:rPr>
        <w:t xml:space="preserve">2. </w:t>
      </w:r>
      <w:r>
        <w:rPr>
          <w:b/>
          <w:bCs/>
          <w:i/>
          <w:iCs/>
        </w:rPr>
        <w:t>Психологическое насилие</w:t>
      </w:r>
      <w:r>
        <w:rPr>
          <w:i/>
          <w:iCs/>
        </w:rPr>
        <w:t xml:space="preserve"> - умышленное воздействие на психику человека, унижение чести и достоинства посредством угроз, оскорблений, шантажа или принужд</w:t>
      </w:r>
      <w:r>
        <w:rPr>
          <w:i/>
          <w:iCs/>
        </w:rPr>
        <w:t>ение (понуждение) к совершению правонарушений или деяний, представляющих опасность для жизни или здоровья, а также ведущих к нарушению психического, физического и личностного развития.</w:t>
      </w:r>
    </w:p>
    <w:p w:rsidR="00000000" w:rsidRDefault="001B1A60">
      <w:pPr>
        <w:pStyle w:val="pj"/>
      </w:pPr>
      <w:r>
        <w:rPr>
          <w:i/>
          <w:iCs/>
        </w:rPr>
        <w:t xml:space="preserve">3. </w:t>
      </w:r>
      <w:r>
        <w:rPr>
          <w:b/>
          <w:bCs/>
          <w:i/>
          <w:iCs/>
        </w:rPr>
        <w:t>Сексуальное насилие</w:t>
      </w:r>
      <w:r>
        <w:rPr>
          <w:i/>
          <w:iCs/>
        </w:rPr>
        <w:t xml:space="preserve"> - умышленное противоправное действие, посягающее</w:t>
      </w:r>
      <w:r>
        <w:rPr>
          <w:i/>
          <w:iCs/>
        </w:rPr>
        <w:t xml:space="preserve"> на половую неприкосновенность или половую свободу человека, а также действия сексуального характера по отношению к несовершеннолетним.</w:t>
      </w:r>
    </w:p>
    <w:p w:rsidR="00000000" w:rsidRDefault="001B1A60">
      <w:pPr>
        <w:pStyle w:val="pj"/>
      </w:pPr>
      <w:r>
        <w:rPr>
          <w:i/>
          <w:iCs/>
        </w:rPr>
        <w:t xml:space="preserve">4. </w:t>
      </w:r>
      <w:r>
        <w:rPr>
          <w:b/>
          <w:bCs/>
          <w:i/>
          <w:iCs/>
        </w:rPr>
        <w:t>Экономическое насилие</w:t>
      </w:r>
      <w:r>
        <w:rPr>
          <w:i/>
          <w:iCs/>
        </w:rPr>
        <w:t xml:space="preserve"> - умышленное лишение человека жилья, пищи, одежды, имущества, средств, на которые он имеет пред</w:t>
      </w:r>
      <w:r>
        <w:rPr>
          <w:i/>
          <w:iCs/>
        </w:rPr>
        <w:t>усмотренное законом право.</w:t>
      </w:r>
    </w:p>
    <w:p w:rsidR="00000000" w:rsidRDefault="001B1A60">
      <w:pPr>
        <w:pStyle w:val="pj"/>
      </w:pPr>
      <w:r>
        <w:rPr>
          <w:i/>
          <w:iCs/>
        </w:rPr>
        <w:t xml:space="preserve">Согласно статистическим данным, число уголовных правонарушений, совершенных в отношении несовершеннолетних в 2016 году уменьшилось на </w:t>
      </w:r>
      <w:r>
        <w:rPr>
          <w:b/>
          <w:bCs/>
          <w:i/>
          <w:iCs/>
        </w:rPr>
        <w:t xml:space="preserve">31,8% </w:t>
      </w:r>
      <w:r>
        <w:rPr>
          <w:i/>
          <w:iCs/>
        </w:rPr>
        <w:t>(2 605 против 3</w:t>
      </w:r>
      <w:r>
        <w:rPr>
          <w:i/>
          <w:iCs/>
          <w:color w:val="333333"/>
        </w:rPr>
        <w:t xml:space="preserve"> 820).</w:t>
      </w:r>
    </w:p>
    <w:p w:rsidR="00000000" w:rsidRDefault="001B1A60">
      <w:pPr>
        <w:pStyle w:val="pj"/>
      </w:pPr>
      <w:r>
        <w:rPr>
          <w:i/>
          <w:iCs/>
        </w:rPr>
        <w:t>Однако наряду с противоправными действиями в отношении несовершенно</w:t>
      </w:r>
      <w:r>
        <w:rPr>
          <w:i/>
          <w:iCs/>
        </w:rPr>
        <w:t xml:space="preserve">летних, связанными с физическим насилием, в обществе все еще остро стоит проблема детского суицида. </w:t>
      </w:r>
    </w:p>
    <w:p w:rsidR="00000000" w:rsidRDefault="001B1A60">
      <w:pPr>
        <w:pStyle w:val="pj"/>
      </w:pPr>
      <w:r>
        <w:rPr>
          <w:i/>
          <w:iCs/>
        </w:rPr>
        <w:t>В 2016 году всего зарегистрировано 175 (201) фактов суицида и 411 (485) попыток суицида, т.е. наблюдается снижение на 12,9% и 15,3% соответственно</w:t>
      </w:r>
      <w:bookmarkStart w:id="15" w:name="_ftnref15"/>
      <w:bookmarkEnd w:id="15"/>
      <w:r>
        <w:fldChar w:fldCharType="begin"/>
      </w:r>
      <w:r>
        <w:instrText xml:space="preserve"> </w:instrText>
      </w:r>
      <w:r>
        <w:instrText>HYPERLINK</w:instrText>
      </w:r>
      <w:r>
        <w:instrText xml:space="preserve"> "" \l "_ftn15" \t "_blank"</w:instrText>
      </w:r>
      <w:r>
        <w:instrText xml:space="preserve"> </w:instrText>
      </w:r>
      <w:r>
        <w:fldChar w:fldCharType="separate"/>
      </w:r>
      <w:r>
        <w:rPr>
          <w:rStyle w:val="a5"/>
          <w:b/>
          <w:bCs/>
          <w:i/>
          <w:iCs/>
          <w:vertAlign w:val="superscript"/>
        </w:rPr>
        <w:t>[15]</w:t>
      </w:r>
      <w:r>
        <w:fldChar w:fldCharType="end"/>
      </w:r>
      <w:r>
        <w:rPr>
          <w:i/>
          <w:iCs/>
        </w:rPr>
        <w:t>.</w:t>
      </w:r>
    </w:p>
    <w:p w:rsidR="00000000" w:rsidRDefault="001B1A60">
      <w:pPr>
        <w:pStyle w:val="pj"/>
      </w:pPr>
      <w:r>
        <w:t xml:space="preserve">Между тем, в правоприменительной практике отсутствуют факты привлечения к уголовной или административной ответственности за совершение, к примеру, </w:t>
      </w:r>
      <w:r>
        <w:rPr>
          <w:b/>
          <w:bCs/>
        </w:rPr>
        <w:t>психологического насилия в семье</w:t>
      </w:r>
      <w:r>
        <w:t>.</w:t>
      </w:r>
    </w:p>
    <w:p w:rsidR="00000000" w:rsidRDefault="001B1A60">
      <w:pPr>
        <w:pStyle w:val="pj"/>
      </w:pPr>
      <w:r>
        <w:t xml:space="preserve">Это связано с отсутствием в законодательстве четких критериев и индикаторов определения психологического насилия. </w:t>
      </w:r>
    </w:p>
    <w:p w:rsidR="00000000" w:rsidRDefault="001B1A60">
      <w:pPr>
        <w:pStyle w:val="pj"/>
      </w:pPr>
      <w:r>
        <w:t xml:space="preserve">На практике </w:t>
      </w:r>
      <w:r>
        <w:rPr>
          <w:b/>
          <w:bCs/>
        </w:rPr>
        <w:t>сбор сведений</w:t>
      </w:r>
      <w:r>
        <w:t xml:space="preserve">, позволяющих </w:t>
      </w:r>
      <w:r>
        <w:rPr>
          <w:b/>
          <w:bCs/>
        </w:rPr>
        <w:t>доказать совершение правонарушения в виде психологического насилия</w:t>
      </w:r>
      <w:r>
        <w:t xml:space="preserve">, практически является </w:t>
      </w:r>
      <w:r>
        <w:rPr>
          <w:b/>
          <w:bCs/>
        </w:rPr>
        <w:t>невозможным</w:t>
      </w:r>
      <w:r>
        <w:t xml:space="preserve">, </w:t>
      </w:r>
      <w:r>
        <w:t xml:space="preserve">так как насилие происходит за закрытыми дверями, без свидетелей и без следов побоев. 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В мировой семейной криминологии обсуждается вопрос о дальнейшей </w:t>
      </w:r>
      <w:r>
        <w:rPr>
          <w:b/>
          <w:bCs/>
          <w:i/>
          <w:iCs/>
        </w:rPr>
        <w:t>криминализации деяний, связанных с психическим насилием</w:t>
      </w:r>
      <w:r>
        <w:rPr>
          <w:i/>
          <w:iCs/>
        </w:rPr>
        <w:t>, которое трактуется шире, нежели угроза</w:t>
      </w:r>
      <w:r>
        <w:rPr>
          <w:i/>
          <w:iCs/>
        </w:rPr>
        <w:t xml:space="preserve"> совершением тех или иных вредных для терпящей стороны действий. Предметом обсуждения стали такие деяния как, например: запирание ребенка на длительное время в подвале, когда он тем самым подвергается страху. </w:t>
      </w:r>
    </w:p>
    <w:p w:rsidR="00000000" w:rsidRDefault="001B1A60">
      <w:pPr>
        <w:pStyle w:val="pj"/>
      </w:pPr>
      <w:r>
        <w:rPr>
          <w:i/>
          <w:iCs/>
        </w:rPr>
        <w:t xml:space="preserve">УК </w:t>
      </w:r>
      <w:r>
        <w:rPr>
          <w:b/>
          <w:bCs/>
          <w:i/>
          <w:iCs/>
        </w:rPr>
        <w:t>Испании</w:t>
      </w:r>
      <w:r>
        <w:rPr>
          <w:i/>
          <w:iCs/>
        </w:rPr>
        <w:t>, например, устанавливает наказуемос</w:t>
      </w:r>
      <w:r>
        <w:rPr>
          <w:i/>
          <w:iCs/>
        </w:rPr>
        <w:t>ть именно психического домашнего насилия.</w:t>
      </w:r>
    </w:p>
    <w:p w:rsidR="00000000" w:rsidRDefault="001B1A60">
      <w:pPr>
        <w:pStyle w:val="pj"/>
      </w:pPr>
      <w:r>
        <w:t xml:space="preserve">Кроме того, следует отметить, что на сегодняшний день в семьях имеют место также </w:t>
      </w:r>
      <w:r>
        <w:rPr>
          <w:b/>
          <w:bCs/>
        </w:rPr>
        <w:t>иные виды насилия, в том числе имеющие религиозный характер</w:t>
      </w:r>
      <w:r>
        <w:t>.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 xml:space="preserve">«Можно с уверенностью сказать, что в последнее время появляются иные формы бытового насилия. Закон даёт чёткое определение видам насилия - физическое, психологическое, сексуальное и экономическое. Однако нам известны факты, когда приверженцы </w:t>
      </w:r>
      <w:r>
        <w:rPr>
          <w:b/>
          <w:bCs/>
          <w:i/>
          <w:iCs/>
        </w:rPr>
        <w:t>радикальных ре</w:t>
      </w:r>
      <w:r>
        <w:rPr>
          <w:b/>
          <w:bCs/>
          <w:i/>
          <w:iCs/>
        </w:rPr>
        <w:t>лигиозных течений</w:t>
      </w:r>
      <w:r>
        <w:rPr>
          <w:i/>
          <w:iCs/>
        </w:rPr>
        <w:t xml:space="preserve"> под психологическим давлением </w:t>
      </w:r>
      <w:r>
        <w:rPr>
          <w:b/>
          <w:bCs/>
          <w:i/>
          <w:iCs/>
        </w:rPr>
        <w:t>ломают у своих членов семьи устоявшиеся системы этнических и религиозных ценностей</w:t>
      </w:r>
      <w:r>
        <w:rPr>
          <w:i/>
          <w:iCs/>
        </w:rPr>
        <w:t>», - заявил министр внутренних дел Калмуханбет Касымов в ходе межведомственного совещания по профилактике бытового насилия в Г</w:t>
      </w:r>
      <w:r>
        <w:rPr>
          <w:i/>
          <w:iCs/>
        </w:rPr>
        <w:t xml:space="preserve">енеральной прокуратуре РК. По его словам, для достижения большего эффекта </w:t>
      </w:r>
      <w:r>
        <w:rPr>
          <w:b/>
          <w:bCs/>
          <w:i/>
          <w:iCs/>
        </w:rPr>
        <w:t>радикалами используются собственные дети</w:t>
      </w:r>
      <w:r>
        <w:rPr>
          <w:i/>
          <w:iCs/>
        </w:rPr>
        <w:t xml:space="preserve"> в качестве гаранта того, что супруга будет придерживаться </w:t>
      </w:r>
      <w:r>
        <w:rPr>
          <w:b/>
          <w:bCs/>
          <w:i/>
          <w:iCs/>
        </w:rPr>
        <w:t>его религиозных взглядов</w:t>
      </w:r>
      <w:r>
        <w:rPr>
          <w:i/>
          <w:iCs/>
        </w:rPr>
        <w:t xml:space="preserve">. Он пояснил, что при этом ребёнок становится банальным </w:t>
      </w:r>
      <w:r>
        <w:rPr>
          <w:b/>
          <w:bCs/>
          <w:i/>
          <w:iCs/>
        </w:rPr>
        <w:t>зал</w:t>
      </w:r>
      <w:r>
        <w:rPr>
          <w:b/>
          <w:bCs/>
          <w:i/>
          <w:iCs/>
        </w:rPr>
        <w:t>ожником ситуации</w:t>
      </w:r>
      <w:r>
        <w:rPr>
          <w:i/>
          <w:iCs/>
        </w:rPr>
        <w:t>. «Одним из примеров является актюбинский террорист Танатаров, который отобрал у своей жены двухмесячного ребёнка. Вернул, только после того как она одела платок, длинное платье и стала читать намаз», - уточнил министр.</w:t>
      </w:r>
    </w:p>
    <w:p w:rsidR="00000000" w:rsidRDefault="001B1A60">
      <w:pPr>
        <w:pStyle w:val="pj"/>
      </w:pPr>
      <w:r>
        <w:rPr>
          <w:i/>
          <w:iCs/>
        </w:rPr>
        <w:t>По мнению К. Касымов</w:t>
      </w:r>
      <w:r>
        <w:rPr>
          <w:i/>
          <w:iCs/>
        </w:rPr>
        <w:t xml:space="preserve">а, в законодательстве «следовало бы акцентировать </w:t>
      </w:r>
      <w:r>
        <w:rPr>
          <w:b/>
          <w:bCs/>
          <w:i/>
          <w:iCs/>
        </w:rPr>
        <w:t>внимание ещё и на религиозный характер насилия в семье</w:t>
      </w:r>
      <w:r>
        <w:rPr>
          <w:i/>
          <w:iCs/>
        </w:rPr>
        <w:t>»</w:t>
      </w:r>
      <w:bookmarkStart w:id="16" w:name="_ftnref16"/>
      <w:bookmarkEnd w:id="16"/>
      <w:r>
        <w:fldChar w:fldCharType="begin"/>
      </w:r>
      <w:r>
        <w:instrText xml:space="preserve"> </w:instrText>
      </w:r>
      <w:r>
        <w:instrText>HYPERLINK "" \l "_ftn16" \t "_blank"</w:instrText>
      </w:r>
      <w:r>
        <w:instrText xml:space="preserve"> </w:instrText>
      </w:r>
      <w:r>
        <w:fldChar w:fldCharType="separate"/>
      </w:r>
      <w:r>
        <w:rPr>
          <w:rStyle w:val="a5"/>
          <w:b/>
          <w:bCs/>
          <w:i/>
          <w:iCs/>
          <w:vertAlign w:val="superscript"/>
        </w:rPr>
        <w:t>[16]</w:t>
      </w:r>
      <w:r>
        <w:fldChar w:fldCharType="end"/>
      </w:r>
      <w:r>
        <w:rPr>
          <w:i/>
          <w:iCs/>
        </w:rPr>
        <w:t>.</w:t>
      </w:r>
    </w:p>
    <w:p w:rsidR="00000000" w:rsidRDefault="001B1A60">
      <w:pPr>
        <w:pStyle w:val="pj"/>
      </w:pPr>
      <w:r>
        <w:t>В связи с этим в качестве рекомендации предлагается проработать вопросы касательно:</w:t>
      </w:r>
    </w:p>
    <w:p w:rsidR="00000000" w:rsidRDefault="001B1A60">
      <w:pPr>
        <w:pStyle w:val="pj"/>
      </w:pPr>
      <w:r>
        <w:t xml:space="preserve">- разработки </w:t>
      </w:r>
      <w:r>
        <w:rPr>
          <w:b/>
          <w:bCs/>
        </w:rPr>
        <w:t>методич</w:t>
      </w:r>
      <w:r>
        <w:rPr>
          <w:b/>
          <w:bCs/>
        </w:rPr>
        <w:t>еских рекомендаций, инструкций</w:t>
      </w:r>
      <w:r>
        <w:t xml:space="preserve">, позволяющих </w:t>
      </w:r>
      <w:r>
        <w:rPr>
          <w:b/>
          <w:bCs/>
        </w:rPr>
        <w:t>выявлять психологическое и экономическое насилие</w:t>
      </w:r>
      <w:r>
        <w:t>;</w:t>
      </w:r>
    </w:p>
    <w:p w:rsidR="00000000" w:rsidRDefault="001B1A60">
      <w:pPr>
        <w:pStyle w:val="pj"/>
      </w:pPr>
      <w:r>
        <w:t xml:space="preserve">- внесения дополнений в </w:t>
      </w:r>
      <w:hyperlink r:id="rId64" w:anchor="sub_id=40000" w:history="1">
        <w:r>
          <w:rPr>
            <w:rStyle w:val="a5"/>
          </w:rPr>
          <w:t>статью 4</w:t>
        </w:r>
      </w:hyperlink>
      <w:r>
        <w:t xml:space="preserve"> анализируемого Закона и включения </w:t>
      </w:r>
      <w:r>
        <w:rPr>
          <w:b/>
          <w:bCs/>
        </w:rPr>
        <w:t>религиозного</w:t>
      </w:r>
      <w:r>
        <w:rPr>
          <w:b/>
          <w:bCs/>
        </w:rPr>
        <w:t xml:space="preserve"> насилия в качестве отдельного вида бытового насилия</w:t>
      </w:r>
      <w:r>
        <w:t>.</w:t>
      </w:r>
    </w:p>
    <w:p w:rsidR="00000000" w:rsidRDefault="001B1A60">
      <w:pPr>
        <w:pStyle w:val="pj"/>
      </w:pPr>
      <w:r>
        <w:rPr>
          <w:b/>
          <w:bCs/>
        </w:rPr>
        <w:t>12.</w:t>
      </w:r>
      <w:r>
        <w:t xml:space="preserve"> В Казахстане, как и во всем мире, дети ежедневно сталкиваются с жестоким обращением и насилием в доме, школе и других общественных учреждениях, однако до настоящего времени эта проблема остается нев</w:t>
      </w:r>
      <w:r>
        <w:t>идимой для общества.</w:t>
      </w:r>
    </w:p>
    <w:p w:rsidR="00000000" w:rsidRDefault="001B1A60">
      <w:pPr>
        <w:pStyle w:val="pj"/>
      </w:pPr>
      <w:r>
        <w:t xml:space="preserve">Ситуации, нарушающие порядок </w:t>
      </w:r>
      <w:r>
        <w:rPr>
          <w:i/>
          <w:iCs/>
        </w:rPr>
        <w:t>(грубость, потеря ориентиров, деградация социальных отношений и т.д.)</w:t>
      </w:r>
      <w:r>
        <w:t>, порождают одновременно чувство небезопасности и развитие насилия и преступности, ведут к самоубийствам или же ломают детские судьбы.</w:t>
      </w:r>
    </w:p>
    <w:p w:rsidR="00000000" w:rsidRDefault="001B1A60">
      <w:pPr>
        <w:pStyle w:val="pj"/>
      </w:pPr>
      <w:r>
        <w:t>Та</w:t>
      </w:r>
      <w:r>
        <w:t xml:space="preserve">к, причиной насилия в отношении детей в интернатных учреждениях </w:t>
      </w:r>
      <w:r>
        <w:rPr>
          <w:i/>
          <w:iCs/>
        </w:rPr>
        <w:t>(«попечительских» или «исправительных»)</w:t>
      </w:r>
      <w:r>
        <w:t>, является множество факторов, таких как закрытость таких учреждений, отсутствие частной жизни, злоупотребление властью, дискриминация, неспособность пер</w:t>
      </w:r>
      <w:r>
        <w:t>сонала справиться с ситуацией и использование ненадлежащих дисциплинарных мер.</w:t>
      </w:r>
    </w:p>
    <w:p w:rsidR="00000000" w:rsidRDefault="001B1A60">
      <w:pPr>
        <w:pStyle w:val="pj"/>
      </w:pPr>
      <w:r>
        <w:t xml:space="preserve">При этом насилие, совершаемое одним ребенком в отношении другого ребенка </w:t>
      </w:r>
      <w:r>
        <w:rPr>
          <w:i/>
          <w:iCs/>
        </w:rPr>
        <w:t>(в том числе причинение вреда самому себе)</w:t>
      </w:r>
      <w:r>
        <w:t>, имеет не меньшее значение, чем насилие, совершаемое персонал</w:t>
      </w:r>
      <w:r>
        <w:t>ом этих учреждений.</w:t>
      </w:r>
    </w:p>
    <w:p w:rsidR="00000000" w:rsidRDefault="001B1A60">
      <w:pPr>
        <w:pStyle w:val="pj"/>
      </w:pPr>
      <w:r>
        <w:t xml:space="preserve">Эти проблемы касаются значительного числа детей, содержащихся в интернатных учреждениях. </w:t>
      </w:r>
    </w:p>
    <w:p w:rsidR="00000000" w:rsidRDefault="001B1A60">
      <w:pPr>
        <w:pStyle w:val="pj"/>
      </w:pPr>
      <w:r>
        <w:t>Между тем, предпринимаемые меры по сокращение масштабов насилия в интернатных учреждениях являются малоэффективными, к тому же не проводится оценк</w:t>
      </w:r>
      <w:r>
        <w:t>а их результатов.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 xml:space="preserve">Детей помещают в интернатные учреждения в силу ряда причин, в том числе: </w:t>
      </w:r>
    </w:p>
    <w:p w:rsidR="00000000" w:rsidRDefault="001B1A60">
      <w:pPr>
        <w:pStyle w:val="pj"/>
      </w:pPr>
      <w:r>
        <w:rPr>
          <w:i/>
          <w:iCs/>
        </w:rPr>
        <w:t>- отсутствия родительского попечения, произошедшего вследствие смерти родителей, их временного отсутствия или их неспособности заботиться о детях (болез</w:t>
      </w:r>
      <w:r>
        <w:rPr>
          <w:i/>
          <w:iCs/>
        </w:rPr>
        <w:t xml:space="preserve">нь, тюремное заключение, экономические трудности), отказа от родительских прав или оставления ребенка по причине бедности или запятнанной репутации; </w:t>
      </w:r>
    </w:p>
    <w:p w:rsidR="00000000" w:rsidRDefault="001B1A60">
      <w:pPr>
        <w:pStyle w:val="pj"/>
      </w:pPr>
      <w:r>
        <w:rPr>
          <w:i/>
          <w:iCs/>
        </w:rPr>
        <w:t>- отстранения от воспитания родителей ребенка с целью обеспечения его защиты и благополучия в качестве отв</w:t>
      </w:r>
      <w:r>
        <w:rPr>
          <w:i/>
          <w:iCs/>
        </w:rPr>
        <w:t xml:space="preserve">етной меры на жестокое обращение, невыполнение обязанностей в отношении ребенка или его эксплуатацию; </w:t>
      </w:r>
    </w:p>
    <w:p w:rsidR="00000000" w:rsidRDefault="001B1A60">
      <w:pPr>
        <w:pStyle w:val="pj"/>
      </w:pPr>
      <w:r>
        <w:rPr>
          <w:i/>
          <w:iCs/>
        </w:rPr>
        <w:t>- недееспособности или заболевания, включая психическое заболевание и серьезные поведенческие проблемы, такие как синдром дефицита внимания/гиперактивнос</w:t>
      </w:r>
      <w:r>
        <w:rPr>
          <w:i/>
          <w:iCs/>
        </w:rPr>
        <w:t xml:space="preserve">ти, которые требуют специализированного ухода или специального обучения; </w:t>
      </w:r>
    </w:p>
    <w:p w:rsidR="00000000" w:rsidRDefault="001B1A60">
      <w:pPr>
        <w:pStyle w:val="pj"/>
      </w:pPr>
      <w:r>
        <w:rPr>
          <w:i/>
          <w:iCs/>
        </w:rPr>
        <w:t xml:space="preserve">- помещения в школу-интернат или специальную школу; </w:t>
      </w:r>
    </w:p>
    <w:p w:rsidR="00000000" w:rsidRDefault="001B1A60">
      <w:pPr>
        <w:pStyle w:val="pj"/>
      </w:pPr>
      <w:r>
        <w:rPr>
          <w:i/>
          <w:iCs/>
        </w:rPr>
        <w:t xml:space="preserve">- предполагаемого или доказанного совершения правонарушения; </w:t>
      </w:r>
    </w:p>
    <w:p w:rsidR="00000000" w:rsidRDefault="001B1A60">
      <w:pPr>
        <w:pStyle w:val="pj"/>
      </w:pPr>
      <w:r>
        <w:rPr>
          <w:i/>
          <w:iCs/>
        </w:rPr>
        <w:t xml:space="preserve">- переезда в другую страну в качестве иммигранта или лица, ищущего </w:t>
      </w:r>
      <w:r>
        <w:rPr>
          <w:i/>
          <w:iCs/>
        </w:rPr>
        <w:t xml:space="preserve">убежища. </w:t>
      </w:r>
    </w:p>
    <w:p w:rsidR="00000000" w:rsidRDefault="001B1A60">
      <w:pPr>
        <w:pStyle w:val="pj"/>
      </w:pPr>
      <w:r>
        <w:t xml:space="preserve">Кроме того, «закрытый» характер таких учреждений способствуют латентности совершения насилия и отсутствию огласки. </w:t>
      </w:r>
    </w:p>
    <w:p w:rsidR="00000000" w:rsidRDefault="001B1A60">
      <w:pPr>
        <w:pStyle w:val="pj"/>
      </w:pPr>
      <w:r>
        <w:t xml:space="preserve">В этой связи представляется необходимым проводить </w:t>
      </w:r>
      <w:r>
        <w:rPr>
          <w:b/>
          <w:bCs/>
        </w:rPr>
        <w:t>обобщение данных о детях, помещенных в специализированные учреждения</w:t>
      </w:r>
      <w:r>
        <w:t>, на национа</w:t>
      </w:r>
      <w:r>
        <w:t xml:space="preserve">льном и региональном уровнях, что позволило бы сделать достоверную оценку ситуации. </w:t>
      </w:r>
    </w:p>
    <w:p w:rsidR="00000000" w:rsidRDefault="001B1A60">
      <w:pPr>
        <w:pStyle w:val="pj"/>
      </w:pPr>
      <w:r>
        <w:t xml:space="preserve">В целом анализ ситуации по соблюдению прав детей в Казахстане свидетельствует </w:t>
      </w:r>
      <w:r>
        <w:rPr>
          <w:b/>
          <w:bCs/>
        </w:rPr>
        <w:t>о слабом контроле за асоциальными семьями</w:t>
      </w:r>
      <w:r>
        <w:t>, в результате чего дети своевременно не изымаются и</w:t>
      </w:r>
      <w:r>
        <w:t xml:space="preserve">з таких семей, а родители редко привлекаются к ответственности. </w:t>
      </w:r>
    </w:p>
    <w:p w:rsidR="00000000" w:rsidRDefault="001B1A60">
      <w:pPr>
        <w:pStyle w:val="pj"/>
      </w:pPr>
      <w:r>
        <w:t xml:space="preserve">Это приводит к обострению проблемы беспризорности, детской преступности, росту числа детских самоубийств и др. </w:t>
      </w:r>
    </w:p>
    <w:p w:rsidR="00000000" w:rsidRDefault="001B1A60">
      <w:pPr>
        <w:pStyle w:val="pj"/>
      </w:pPr>
      <w:r>
        <w:t>Лица, ведущие асоциальный образ жизни, жестоко обращающиеся с детьми и не выполняющие своих обязанностей по их воспитанию, фактически остаются безнаказанными.</w:t>
      </w:r>
    </w:p>
    <w:p w:rsidR="00000000" w:rsidRDefault="001B1A60">
      <w:pPr>
        <w:pStyle w:val="pj"/>
      </w:pPr>
      <w:r>
        <w:t xml:space="preserve">В связи с вышеизложенным рекомендуется </w:t>
      </w:r>
      <w:r>
        <w:rPr>
          <w:b/>
          <w:bCs/>
        </w:rPr>
        <w:t>законодательно закрепить</w:t>
      </w:r>
      <w:r>
        <w:t xml:space="preserve"> </w:t>
      </w:r>
      <w:r>
        <w:rPr>
          <w:b/>
          <w:bCs/>
        </w:rPr>
        <w:t>обязать работников органов образо</w:t>
      </w:r>
      <w:r>
        <w:rPr>
          <w:b/>
          <w:bCs/>
        </w:rPr>
        <w:t>вания</w:t>
      </w:r>
      <w:r>
        <w:t xml:space="preserve"> </w:t>
      </w:r>
      <w:r>
        <w:rPr>
          <w:i/>
          <w:iCs/>
        </w:rPr>
        <w:t>(в частности, администрацию средних учебных заведений)</w:t>
      </w:r>
      <w:r>
        <w:t xml:space="preserve"> выявлять </w:t>
      </w:r>
      <w:r>
        <w:rPr>
          <w:b/>
          <w:bCs/>
        </w:rPr>
        <w:t>причины появления телесных повреждений у учащихся</w:t>
      </w:r>
      <w:r>
        <w:t xml:space="preserve">, </w:t>
      </w:r>
      <w:r>
        <w:rPr>
          <w:b/>
          <w:bCs/>
        </w:rPr>
        <w:t>непосещаемости</w:t>
      </w:r>
      <w:r>
        <w:t xml:space="preserve"> школ учениками, их </w:t>
      </w:r>
      <w:r>
        <w:rPr>
          <w:b/>
          <w:bCs/>
        </w:rPr>
        <w:t>низкой успеваемости</w:t>
      </w:r>
      <w:r>
        <w:t>, вести профилактическую и просветительскую работу с учениками из семей социальног</w:t>
      </w:r>
      <w:r>
        <w:t>о риска, тесно взаимодействовать с органами внутренних дел, прокуратурой, органами социальной защиты населения и т.д. в целях предупреждения правонарушений в сфере семейно-бытовых отношений.</w:t>
      </w:r>
    </w:p>
    <w:p w:rsidR="00000000" w:rsidRDefault="001B1A60">
      <w:pPr>
        <w:pStyle w:val="pj"/>
      </w:pPr>
      <w:r>
        <w:t xml:space="preserve">При этом в целях повышения эффективности профилактической работы </w:t>
      </w:r>
      <w:r>
        <w:t>в сфере бытового насилия представляется необходимым ввести в Закон</w:t>
      </w:r>
      <w:r>
        <w:rPr>
          <w:b/>
          <w:bCs/>
        </w:rPr>
        <w:t xml:space="preserve"> определения семьи и несовершеннолетних, находящихся в социально опасном положении (трудной жизненной ситуации), </w:t>
      </w:r>
      <w:r>
        <w:t>что</w:t>
      </w:r>
      <w:r>
        <w:rPr>
          <w:b/>
          <w:bCs/>
        </w:rPr>
        <w:t xml:space="preserve"> </w:t>
      </w:r>
      <w:r>
        <w:t>позволит также провести четкую градацию таких семей и несовершеннолетних.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Так, в Федеральном законе Российской Федерации № 120-ФЗ от 1999 г. «Об основах системы профилактики безнадзорности и правонарушений несовершеннолетних» определено, что: </w:t>
      </w:r>
    </w:p>
    <w:p w:rsidR="00000000" w:rsidRDefault="001B1A60">
      <w:pPr>
        <w:pStyle w:val="pj"/>
      </w:pPr>
      <w:r>
        <w:rPr>
          <w:b/>
          <w:bCs/>
          <w:i/>
          <w:iCs/>
        </w:rPr>
        <w:t>семья, находящаяся в социально опасном положении</w:t>
      </w:r>
      <w:r>
        <w:rPr>
          <w:i/>
          <w:iCs/>
        </w:rPr>
        <w:t xml:space="preserve">, - это семья, </w:t>
      </w:r>
      <w:r>
        <w:rPr>
          <w:b/>
          <w:bCs/>
          <w:i/>
          <w:iCs/>
        </w:rPr>
        <w:t>имеющая детей, находящихся в социально опасном положении</w:t>
      </w:r>
      <w:r>
        <w:rPr>
          <w:i/>
          <w:iCs/>
        </w:rPr>
        <w:t xml:space="preserve">, а также семья, где родители или законные представители несовершеннолетних </w:t>
      </w:r>
      <w:r>
        <w:rPr>
          <w:b/>
          <w:bCs/>
          <w:i/>
          <w:iCs/>
        </w:rPr>
        <w:t>не исполняют своих обязанностей по их воспитанию, обучению и (или) содержанию</w:t>
      </w:r>
      <w:r>
        <w:rPr>
          <w:i/>
          <w:iCs/>
        </w:rPr>
        <w:t xml:space="preserve"> и (или) </w:t>
      </w:r>
      <w:r>
        <w:rPr>
          <w:b/>
          <w:bCs/>
          <w:i/>
          <w:iCs/>
        </w:rPr>
        <w:t>отрицательно влияют</w:t>
      </w:r>
      <w:r>
        <w:rPr>
          <w:i/>
          <w:iCs/>
        </w:rPr>
        <w:t xml:space="preserve"> на их поведение ли</w:t>
      </w:r>
      <w:r>
        <w:rPr>
          <w:i/>
          <w:iCs/>
        </w:rPr>
        <w:t xml:space="preserve">бо жестоко обращаются с ними, </w:t>
      </w:r>
    </w:p>
    <w:p w:rsidR="00000000" w:rsidRDefault="001B1A60">
      <w:pPr>
        <w:pStyle w:val="pj"/>
      </w:pPr>
      <w:r>
        <w:rPr>
          <w:i/>
          <w:iCs/>
        </w:rPr>
        <w:t xml:space="preserve">а </w:t>
      </w:r>
      <w:r>
        <w:rPr>
          <w:b/>
          <w:bCs/>
          <w:i/>
          <w:iCs/>
        </w:rPr>
        <w:t>несовершеннолетний, находящийся в таком же положении</w:t>
      </w:r>
      <w:r>
        <w:rPr>
          <w:i/>
          <w:iCs/>
        </w:rPr>
        <w:t xml:space="preserve"> - это лицо, которое </w:t>
      </w:r>
      <w:r>
        <w:rPr>
          <w:b/>
          <w:bCs/>
          <w:i/>
          <w:iCs/>
        </w:rPr>
        <w:t>вследствие безнадзорности или беспризорности</w:t>
      </w:r>
      <w:r>
        <w:rPr>
          <w:i/>
          <w:iCs/>
        </w:rPr>
        <w:t xml:space="preserve"> находится в обстановке, представляющей </w:t>
      </w:r>
      <w:r>
        <w:rPr>
          <w:b/>
          <w:bCs/>
          <w:i/>
          <w:iCs/>
        </w:rPr>
        <w:t>опасность для его жизни или здоровья</w:t>
      </w:r>
      <w:r>
        <w:rPr>
          <w:i/>
          <w:iCs/>
        </w:rPr>
        <w:t xml:space="preserve"> либо </w:t>
      </w:r>
      <w:r>
        <w:rPr>
          <w:b/>
          <w:bCs/>
          <w:i/>
          <w:iCs/>
        </w:rPr>
        <w:t>не отвечающей требования</w:t>
      </w:r>
      <w:r>
        <w:rPr>
          <w:b/>
          <w:bCs/>
          <w:i/>
          <w:iCs/>
        </w:rPr>
        <w:t>м к его воспитанию или содержанию</w:t>
      </w:r>
      <w:r>
        <w:rPr>
          <w:i/>
          <w:iCs/>
        </w:rPr>
        <w:t>, либо совершает правонарушение или антиобщественные действия (статья 1).</w:t>
      </w:r>
    </w:p>
    <w:p w:rsidR="00000000" w:rsidRDefault="001B1A60">
      <w:pPr>
        <w:pStyle w:val="pj"/>
      </w:pPr>
      <w:r>
        <w:t xml:space="preserve">При этом необходимо ведение </w:t>
      </w:r>
      <w:r>
        <w:rPr>
          <w:b/>
          <w:bCs/>
        </w:rPr>
        <w:t>статистического учета</w:t>
      </w:r>
      <w:r>
        <w:t xml:space="preserve"> </w:t>
      </w:r>
      <w:r>
        <w:rPr>
          <w:b/>
          <w:bCs/>
        </w:rPr>
        <w:t>сведений</w:t>
      </w:r>
      <w:r>
        <w:t xml:space="preserve"> об указанных семьях, а также </w:t>
      </w:r>
      <w:r>
        <w:rPr>
          <w:b/>
          <w:bCs/>
        </w:rPr>
        <w:t>семьях,</w:t>
      </w:r>
      <w:r>
        <w:t xml:space="preserve"> </w:t>
      </w:r>
      <w:r>
        <w:rPr>
          <w:b/>
          <w:bCs/>
        </w:rPr>
        <w:t>в которых зафиксированы факты бытового насилия и угро</w:t>
      </w:r>
      <w:r>
        <w:rPr>
          <w:b/>
          <w:bCs/>
        </w:rPr>
        <w:t>зы его применения</w:t>
      </w:r>
      <w:r>
        <w:t>.</w:t>
      </w:r>
    </w:p>
    <w:p w:rsidR="00000000" w:rsidRDefault="001B1A60">
      <w:pPr>
        <w:pStyle w:val="pj"/>
      </w:pPr>
      <w:r>
        <w:t>Кроме того, следует ввести в Закон определение понятия «жестокое обращение с несовершеннолетними».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К примеру, § 225 УК </w:t>
      </w:r>
      <w:r>
        <w:rPr>
          <w:b/>
          <w:bCs/>
          <w:i/>
          <w:iCs/>
        </w:rPr>
        <w:t>ФРГ</w:t>
      </w:r>
      <w:r>
        <w:rPr>
          <w:i/>
          <w:iCs/>
        </w:rPr>
        <w:t xml:space="preserve"> «Жестокое обращение с подопечным» содержит следующий состав преступления: мучение, или истязание, или п</w:t>
      </w:r>
      <w:r>
        <w:rPr>
          <w:i/>
          <w:iCs/>
        </w:rPr>
        <w:t>ричинение вреда здоровью посредством злонамеренного пренебрежения обязанностью заботиться о лице, не достигшем восемнадцатилетнего возраста, или беззащитном в силу беспомощности либо болезни, которое 1) подлежит со стороны виновного попечению или присмотру</w:t>
      </w:r>
      <w:r>
        <w:rPr>
          <w:i/>
          <w:iCs/>
        </w:rPr>
        <w:t xml:space="preserve">, 2) относится к его домашнему кругу, 3) относительно которого ему вменена обязанность заботиться. </w:t>
      </w:r>
    </w:p>
    <w:p w:rsidR="00000000" w:rsidRDefault="001B1A60">
      <w:pPr>
        <w:pStyle w:val="pj"/>
      </w:pPr>
      <w:r>
        <w:t> </w:t>
      </w:r>
    </w:p>
    <w:p w:rsidR="00000000" w:rsidRDefault="001B1A60">
      <w:pPr>
        <w:pStyle w:val="pj"/>
      </w:pPr>
      <w:r>
        <w:rPr>
          <w:i/>
          <w:iCs/>
        </w:rPr>
        <w:t>Из анализа статистических данных о состоянии насилия в отношении женщин и детей за 2016 год.</w:t>
      </w:r>
    </w:p>
    <w:p w:rsidR="00000000" w:rsidRDefault="001B1A60">
      <w:pPr>
        <w:pStyle w:val="pj"/>
      </w:pPr>
      <w:r>
        <w:rPr>
          <w:b/>
          <w:bCs/>
        </w:rPr>
        <w:t>13.</w:t>
      </w:r>
      <w:r>
        <w:t xml:space="preserve"> Состояние насильственных уголовных правонарушений, соверш</w:t>
      </w:r>
      <w:r>
        <w:t>енных в отношении женщин.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>В 2016 году зарегистрирован рост уголовных правонарушений в отношении женщин на 90,3%.</w:t>
      </w:r>
    </w:p>
    <w:p w:rsidR="00000000" w:rsidRDefault="001B1A60">
      <w:pPr>
        <w:pStyle w:val="pj"/>
      </w:pPr>
      <w:r>
        <w:rPr>
          <w:i/>
          <w:iCs/>
        </w:rPr>
        <w:t>Рост произошел во всех регионах, за исключением Северо-Казахстанской области (снижение на 1,5%).</w:t>
      </w:r>
    </w:p>
    <w:p w:rsidR="00000000" w:rsidRDefault="001B1A60">
      <w:pPr>
        <w:pStyle w:val="pj"/>
      </w:pPr>
      <w:r>
        <w:rPr>
          <w:i/>
          <w:iCs/>
        </w:rPr>
        <w:t xml:space="preserve">Чаще становились женщины жертвами </w:t>
      </w:r>
      <w:r>
        <w:rPr>
          <w:i/>
          <w:iCs/>
        </w:rPr>
        <w:t>грабежей, хулиганства и изнасилований.</w:t>
      </w:r>
    </w:p>
    <w:p w:rsidR="00000000" w:rsidRDefault="001B1A60">
      <w:pPr>
        <w:pStyle w:val="pj"/>
      </w:pPr>
      <w:r>
        <w:rPr>
          <w:i/>
          <w:iCs/>
        </w:rPr>
        <w:t>По сравнению с 2015 годом возросло количество грабежей, разбоев и похищения человека.</w:t>
      </w:r>
    </w:p>
    <w:p w:rsidR="00000000" w:rsidRDefault="001B1A60">
      <w:pPr>
        <w:pStyle w:val="pj"/>
      </w:pPr>
      <w:r>
        <w:rPr>
          <w:i/>
          <w:iCs/>
        </w:rPr>
        <w:t xml:space="preserve">Существенный рост указанных уголовных правонарушений зарегистрирован в разрезе следующих регионов: </w:t>
      </w:r>
    </w:p>
    <w:p w:rsidR="00000000" w:rsidRDefault="001B1A60">
      <w:pPr>
        <w:pStyle w:val="pj"/>
      </w:pPr>
      <w:r>
        <w:rPr>
          <w:i/>
          <w:iCs/>
        </w:rPr>
        <w:t>- «Грабеж» в г. Алматы (в 6 раз</w:t>
      </w:r>
      <w:r>
        <w:rPr>
          <w:i/>
          <w:iCs/>
        </w:rPr>
        <w:t xml:space="preserve">), Южно-Казахстанской (в 3 раза), Восточно-Казахстанской (в 2 раза), Алматинской (на 93,5%), Кызылординской (на 60%) областях и в г. Астана (на 87,3%). </w:t>
      </w:r>
    </w:p>
    <w:p w:rsidR="00000000" w:rsidRDefault="001B1A60">
      <w:pPr>
        <w:pStyle w:val="pj"/>
      </w:pPr>
      <w:r>
        <w:rPr>
          <w:i/>
          <w:iCs/>
        </w:rPr>
        <w:t>- «Разбой» в г. Алматы (в 3 раза), Атырауской (в 2,5 раза), Восточно-Казахстанской (на 72,2%), Южно-Каз</w:t>
      </w:r>
      <w:r>
        <w:rPr>
          <w:i/>
          <w:iCs/>
        </w:rPr>
        <w:t>ахстанской (на 66,7%), Алматинской (на 62,5%), Павлодарской (на 62,5%) областях.</w:t>
      </w:r>
    </w:p>
    <w:p w:rsidR="00000000" w:rsidRDefault="001B1A60">
      <w:pPr>
        <w:pStyle w:val="pj"/>
      </w:pPr>
      <w:r>
        <w:rPr>
          <w:i/>
          <w:iCs/>
        </w:rPr>
        <w:t>- «Похищения человека» в Южно-Казахстанской (в 7 раз), г. Астана, Акмолинской, Актюбинской (на 100%), Западно-Казахстанской, Карагандинской и Павлодарской (на 50%) областях.</w:t>
      </w:r>
    </w:p>
    <w:p w:rsidR="00000000" w:rsidRDefault="001B1A60">
      <w:pPr>
        <w:pStyle w:val="pj"/>
      </w:pPr>
      <w:r>
        <w:rPr>
          <w:i/>
          <w:iCs/>
        </w:rPr>
        <w:t>П</w:t>
      </w:r>
      <w:r>
        <w:rPr>
          <w:i/>
          <w:iCs/>
        </w:rPr>
        <w:t>ричиной роста уголовных правонарушений, совершенных в отношении женщин, является проведение территориальными управлениями Комитета мониторингов по выставлению электронных информационных учетных документов формы Л-1 (на потерпевшее лицо) (далее - ЭИУД ф.Л-1</w:t>
      </w:r>
      <w:r>
        <w:rPr>
          <w:i/>
          <w:iCs/>
        </w:rPr>
        <w:t>).</w:t>
      </w:r>
    </w:p>
    <w:p w:rsidR="00000000" w:rsidRDefault="001B1A60">
      <w:pPr>
        <w:pStyle w:val="pj"/>
      </w:pPr>
      <w:r>
        <w:rPr>
          <w:i/>
          <w:iCs/>
        </w:rPr>
        <w:t xml:space="preserve">По итогам проведенных мониторингов установлено, что органами уголовного преследования ненадлежащим образом заполняются сведения о потерпевших лицах, либо вообще не заполняются ЭИУД ф.Л-1. </w:t>
      </w:r>
    </w:p>
    <w:p w:rsidR="00000000" w:rsidRDefault="001B1A60">
      <w:pPr>
        <w:pStyle w:val="pj"/>
      </w:pPr>
      <w:r>
        <w:rPr>
          <w:i/>
          <w:iCs/>
        </w:rPr>
        <w:t>Так, только по г. Алматы выявлено более 25 тыс. потерпевших лиц,</w:t>
      </w:r>
      <w:r>
        <w:rPr>
          <w:i/>
          <w:iCs/>
        </w:rPr>
        <w:t xml:space="preserve"> в отношении которых органами уголовного преследования не выставлены ЭИУД ф.Л-1.</w:t>
      </w:r>
    </w:p>
    <w:p w:rsidR="00000000" w:rsidRDefault="001B1A60">
      <w:pPr>
        <w:pStyle w:val="pj"/>
      </w:pPr>
      <w:r>
        <w:rPr>
          <w:i/>
          <w:iCs/>
        </w:rPr>
        <w:t xml:space="preserve">В целях полноты и достоверности отражения базы данных ИС ЕРДР, управлением по г. Алматы на основании рапорта сотрудника выставлены необходимые ЭИУД ф.Л-1, в результате чего в </w:t>
      </w:r>
      <w:r>
        <w:rPr>
          <w:i/>
          <w:iCs/>
        </w:rPr>
        <w:t>данном регионе в IV квартале 2016 года в 6 раз возросло число потерпевших женщин с 5056 до 30632.</w:t>
      </w:r>
    </w:p>
    <w:p w:rsidR="00000000" w:rsidRDefault="001B1A60">
      <w:pPr>
        <w:pStyle w:val="pj"/>
      </w:pPr>
      <w:r>
        <w:t>Во всех странах мира насилие в отношении женщин имеет самые разные формы - от убийства новорожденных до насилия в семье и жестокого обращения в отношении пожи</w:t>
      </w:r>
      <w:r>
        <w:t>лых женщин. В нижеприведенной таблице представлены данные о различных видах насилия, от которых страдают женщины с момента рождения до преклонного возраста.</w:t>
      </w:r>
    </w:p>
    <w:p w:rsidR="00000000" w:rsidRDefault="001B1A60">
      <w:pPr>
        <w:pStyle w:val="pj"/>
      </w:pPr>
      <w:r>
        <w:t>Формы насилия в отношении женщин на протяжении всей жизни</w:t>
      </w:r>
      <w:bookmarkStart w:id="17" w:name="_ftnref17"/>
      <w:bookmarkEnd w:id="17"/>
      <w:r>
        <w:fldChar w:fldCharType="begin"/>
      </w:r>
      <w:r>
        <w:instrText xml:space="preserve"> </w:instrText>
      </w:r>
      <w:r>
        <w:instrText>HYPERLINK "" \l "_ftn17" \t "_blank"</w:instrText>
      </w:r>
      <w:r>
        <w:instrText xml:space="preserve"> </w:instrText>
      </w:r>
      <w:r>
        <w:fldChar w:fldCharType="separate"/>
      </w:r>
      <w:r>
        <w:rPr>
          <w:rStyle w:val="a5"/>
          <w:vertAlign w:val="superscript"/>
        </w:rPr>
        <w:t>[17]</w:t>
      </w:r>
      <w:r>
        <w:fldChar w:fldCharType="end"/>
      </w:r>
    </w:p>
    <w:p w:rsidR="00000000" w:rsidRDefault="001B1A60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997"/>
        <w:gridCol w:w="5897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rPr>
                <w:b/>
                <w:bCs/>
              </w:rPr>
              <w:t>Возрастной период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rPr>
                <w:b/>
                <w:bCs/>
              </w:rPr>
              <w:t>Виды насилия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Младенчество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- убийство новорожденных девочек;</w:t>
            </w:r>
          </w:p>
          <w:p w:rsidR="00000000" w:rsidRDefault="001B1A60">
            <w:pPr>
              <w:pStyle w:val="pj"/>
            </w:pPr>
            <w:r>
              <w:t>- моральное и сексуальное надругательство, физическое насилие;</w:t>
            </w:r>
          </w:p>
          <w:p w:rsidR="00000000" w:rsidRDefault="001B1A60">
            <w:pPr>
              <w:pStyle w:val="pj"/>
            </w:pPr>
            <w:r>
              <w:t>- неравный доступ к питанию и медицинскому обслуживанию.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Детство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- ранние браки;</w:t>
            </w:r>
          </w:p>
          <w:p w:rsidR="00000000" w:rsidRDefault="001B1A60">
            <w:pPr>
              <w:pStyle w:val="pj"/>
            </w:pPr>
            <w:r>
              <w:t>- калечащие операции на женских половых органах;</w:t>
            </w:r>
          </w:p>
          <w:p w:rsidR="00000000" w:rsidRDefault="001B1A60">
            <w:pPr>
              <w:pStyle w:val="pj"/>
            </w:pPr>
            <w:r>
              <w:t>- сексуальные посягательства и психологические издевательства со стороны родственников или незнакомых людей;</w:t>
            </w:r>
          </w:p>
          <w:p w:rsidR="00000000" w:rsidRDefault="001B1A60">
            <w:pPr>
              <w:pStyle w:val="pj"/>
            </w:pPr>
            <w:r>
              <w:t>- неравный доступ к питанию и медицинскому обслуживанию;</w:t>
            </w:r>
          </w:p>
          <w:p w:rsidR="00000000" w:rsidRDefault="001B1A60">
            <w:pPr>
              <w:pStyle w:val="pj"/>
            </w:pPr>
            <w:r>
              <w:t>- детская проституция и порнография.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Подростковый возраст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- насилие во время свиданий и при ухаживании;</w:t>
            </w:r>
          </w:p>
          <w:p w:rsidR="00000000" w:rsidRDefault="001B1A60">
            <w:pPr>
              <w:pStyle w:val="pj"/>
            </w:pPr>
            <w:r>
              <w:t>- принуждение к сексуальным контактам путем экономического давления;</w:t>
            </w:r>
          </w:p>
          <w:p w:rsidR="00000000" w:rsidRDefault="001B1A60">
            <w:pPr>
              <w:pStyle w:val="pj"/>
            </w:pPr>
            <w:r>
              <w:t>- инцест;</w:t>
            </w:r>
          </w:p>
          <w:p w:rsidR="00000000" w:rsidRDefault="001B1A60">
            <w:pPr>
              <w:pStyle w:val="pj"/>
            </w:pPr>
            <w:r>
              <w:t>- сексуальные домогательства на рабочем месте;</w:t>
            </w:r>
          </w:p>
          <w:p w:rsidR="00000000" w:rsidRDefault="001B1A60">
            <w:pPr>
              <w:pStyle w:val="pj"/>
            </w:pPr>
            <w:r>
              <w:t>- сексуальные посягательства;</w:t>
            </w:r>
          </w:p>
          <w:p w:rsidR="00000000" w:rsidRDefault="001B1A60">
            <w:pPr>
              <w:pStyle w:val="pj"/>
            </w:pPr>
            <w:r>
              <w:t>- изнасилование;</w:t>
            </w:r>
          </w:p>
          <w:p w:rsidR="00000000" w:rsidRDefault="001B1A60">
            <w:pPr>
              <w:pStyle w:val="pj"/>
            </w:pPr>
            <w:r>
              <w:t>- принудительная проституция и порнография;</w:t>
            </w:r>
          </w:p>
          <w:p w:rsidR="00000000" w:rsidRDefault="001B1A60">
            <w:pPr>
              <w:pStyle w:val="pj"/>
            </w:pPr>
            <w:r>
              <w:t>- торговля женщинами.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Репродуктивный возраст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- насилие со стороны партнеров;</w:t>
            </w:r>
          </w:p>
          <w:p w:rsidR="00000000" w:rsidRDefault="001B1A60">
            <w:pPr>
              <w:pStyle w:val="pj"/>
            </w:pPr>
            <w:r>
              <w:t>- убийство партнером;</w:t>
            </w:r>
          </w:p>
          <w:p w:rsidR="00000000" w:rsidRDefault="001B1A60">
            <w:pPr>
              <w:pStyle w:val="pj"/>
            </w:pPr>
            <w:r>
              <w:t>- психологические издевательства;</w:t>
            </w:r>
          </w:p>
          <w:p w:rsidR="00000000" w:rsidRDefault="001B1A60">
            <w:pPr>
              <w:pStyle w:val="pj"/>
            </w:pPr>
            <w:r>
              <w:t>- сексуальные домогательства на рабочем месте;</w:t>
            </w:r>
          </w:p>
          <w:p w:rsidR="00000000" w:rsidRDefault="001B1A60">
            <w:pPr>
              <w:pStyle w:val="pj"/>
            </w:pPr>
            <w:r>
              <w:t>- сексуальные посягательства;</w:t>
            </w:r>
          </w:p>
          <w:p w:rsidR="00000000" w:rsidRDefault="001B1A60">
            <w:pPr>
              <w:pStyle w:val="pj"/>
            </w:pPr>
            <w:r>
              <w:t>- изнасилование;</w:t>
            </w:r>
          </w:p>
          <w:p w:rsidR="00000000" w:rsidRDefault="001B1A60">
            <w:pPr>
              <w:pStyle w:val="pj"/>
            </w:pPr>
            <w:r>
              <w:t>- принудительная проституция и порнография;</w:t>
            </w:r>
          </w:p>
          <w:p w:rsidR="00000000" w:rsidRDefault="001B1A60">
            <w:pPr>
              <w:pStyle w:val="pj"/>
            </w:pPr>
            <w:r>
              <w:t>- торговля женщинами;</w:t>
            </w:r>
          </w:p>
          <w:p w:rsidR="00000000" w:rsidRDefault="001B1A60">
            <w:pPr>
              <w:pStyle w:val="pj"/>
            </w:pPr>
            <w:r>
              <w:t>- злоупотребления в отношении женщин инвалидов.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c"/>
            </w:pPr>
            <w: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Пожилой возраст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B1A60">
            <w:pPr>
              <w:pStyle w:val="pj"/>
            </w:pPr>
            <w:r>
              <w:t>- сексуальные посягательства;</w:t>
            </w:r>
          </w:p>
          <w:p w:rsidR="00000000" w:rsidRDefault="001B1A60">
            <w:pPr>
              <w:pStyle w:val="pj"/>
            </w:pPr>
            <w:r>
              <w:t>- психологические издевательства и физич</w:t>
            </w:r>
            <w:r>
              <w:t>еское насилие.</w:t>
            </w:r>
          </w:p>
        </w:tc>
      </w:tr>
    </w:tbl>
    <w:p w:rsidR="00000000" w:rsidRDefault="001B1A60">
      <w:pPr>
        <w:pStyle w:val="pj"/>
      </w:pPr>
      <w:r>
        <w:t>Насилие в отношении женщин отличается тем, что его формы, такие как, насилие в семье носят систематический и долгосрочный характер.</w:t>
      </w:r>
    </w:p>
    <w:p w:rsidR="00000000" w:rsidRDefault="001B1A60">
      <w:pPr>
        <w:pStyle w:val="pj"/>
      </w:pPr>
      <w:r>
        <w:t xml:space="preserve">Одним из мер, направленных на защиту женщин от постоянного натиска партнеров являются кризисные центры. 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</w:t>
      </w:r>
      <w:r>
        <w:rPr>
          <w:i/>
          <w:iCs/>
          <w:u w:val="single"/>
        </w:rPr>
        <w:t>вочно:</w:t>
      </w:r>
    </w:p>
    <w:p w:rsidR="00000000" w:rsidRDefault="001B1A60">
      <w:pPr>
        <w:pStyle w:val="pj"/>
      </w:pPr>
      <w:r>
        <w:rPr>
          <w:i/>
          <w:iCs/>
        </w:rPr>
        <w:t xml:space="preserve">Всего для жертв бытового насилия в 2016 году оказывали 28 кризисных центров, 17 из них имеют приюты (как правило, дислоцируются в областных центрах). </w:t>
      </w:r>
    </w:p>
    <w:p w:rsidR="00000000" w:rsidRDefault="001B1A60">
      <w:pPr>
        <w:pStyle w:val="pj"/>
      </w:pPr>
      <w:r>
        <w:rPr>
          <w:i/>
          <w:iCs/>
        </w:rPr>
        <w:t>В целях стимуляции и увеличения подобных центров в регионах, предлагается ввести одним из критерие</w:t>
      </w:r>
      <w:r>
        <w:rPr>
          <w:i/>
          <w:iCs/>
        </w:rPr>
        <w:t xml:space="preserve">в оценки акимов количество открытых центров, поскольку законодательно открывать и содержать кризисные центры за счёт бюджета разрешено местным исполнительным органам. </w:t>
      </w:r>
    </w:p>
    <w:p w:rsidR="00000000" w:rsidRDefault="001B1A60">
      <w:pPr>
        <w:pStyle w:val="pj"/>
      </w:pPr>
      <w:r>
        <w:rPr>
          <w:i/>
          <w:iCs/>
        </w:rPr>
        <w:t xml:space="preserve">Проблемы в семье являются основной причиной совершения женщинами суицида. </w:t>
      </w:r>
    </w:p>
    <w:p w:rsidR="00000000" w:rsidRDefault="001B1A60">
      <w:pPr>
        <w:pStyle w:val="pj"/>
      </w:pPr>
      <w:r>
        <w:rPr>
          <w:i/>
          <w:iCs/>
        </w:rPr>
        <w:t xml:space="preserve">Ярким примером является убийство матери своих троих малолетних детей, затем себя из-за того, что в течение 11 лет её избивал муж, его брат и тесть. </w:t>
      </w:r>
    </w:p>
    <w:p w:rsidR="00000000" w:rsidRDefault="001B1A60">
      <w:pPr>
        <w:pStyle w:val="pj"/>
      </w:pPr>
      <w:r>
        <w:rPr>
          <w:i/>
          <w:iCs/>
        </w:rPr>
        <w:t>Всего за 2016 год совершенно 3 942 самоубийств, из них 742 женщинами (18,8%).</w:t>
      </w:r>
    </w:p>
    <w:p w:rsidR="00000000" w:rsidRDefault="001B1A60">
      <w:pPr>
        <w:pStyle w:val="pj"/>
      </w:pPr>
      <w:r>
        <w:rPr>
          <w:i/>
          <w:iCs/>
        </w:rPr>
        <w:t>В сравнении с 2015 годом коли</w:t>
      </w:r>
      <w:r>
        <w:rPr>
          <w:i/>
          <w:iCs/>
        </w:rPr>
        <w:t>чество самоубийств, совершенных женщинами увеличился на 2,6% (с 723 до 742).</w:t>
      </w:r>
    </w:p>
    <w:p w:rsidR="00000000" w:rsidRDefault="001B1A60">
      <w:pPr>
        <w:pStyle w:val="pj"/>
      </w:pPr>
      <w:r>
        <w:rPr>
          <w:i/>
          <w:iCs/>
        </w:rPr>
        <w:t>При сопоставлении самоубийств на численность женщин установлено, что в 2016 году их уровень незначительно вырос до 0,8 суицидов на 10 тысяч женщин, проживающих в регионе (в 2015 г</w:t>
      </w:r>
      <w:r>
        <w:rPr>
          <w:i/>
          <w:iCs/>
        </w:rPr>
        <w:t xml:space="preserve">оду - 0,7 суицида на 10 тыс.женщин). </w:t>
      </w:r>
    </w:p>
    <w:p w:rsidR="00000000" w:rsidRDefault="001B1A60">
      <w:pPr>
        <w:pStyle w:val="pj"/>
      </w:pPr>
      <w:r>
        <w:rPr>
          <w:i/>
          <w:iCs/>
        </w:rPr>
        <w:t>За 2016 год совершено 2 952 попыток суицида женщинами (3 039).</w:t>
      </w:r>
    </w:p>
    <w:p w:rsidR="00000000" w:rsidRDefault="001B1A60">
      <w:pPr>
        <w:pStyle w:val="pj"/>
      </w:pPr>
      <w:r>
        <w:rPr>
          <w:i/>
          <w:iCs/>
        </w:rPr>
        <w:t>В сравнении с 2015 годом их количество снизилось на 2,9%, существенное их снижение наблюдается в Карагандинской, Павлодарской, Костанайской и Северо-Казахс</w:t>
      </w:r>
      <w:r>
        <w:rPr>
          <w:i/>
          <w:iCs/>
        </w:rPr>
        <w:t>танской областях.</w:t>
      </w:r>
    </w:p>
    <w:p w:rsidR="00000000" w:rsidRDefault="001B1A60">
      <w:pPr>
        <w:pStyle w:val="pj"/>
      </w:pPr>
      <w:r>
        <w:rPr>
          <w:i/>
          <w:iCs/>
        </w:rPr>
        <w:t>При сопоставлении попыток совершить суицид на численность женщин установлено, что в 2016 году их уровень незначительно снизился до 3,2 суицида на 10 тысяч женщин, проживающих в регионе (в 2015 году - 3,3).</w:t>
      </w:r>
    </w:p>
    <w:p w:rsidR="00000000" w:rsidRDefault="001B1A60">
      <w:pPr>
        <w:pStyle w:val="pj"/>
      </w:pPr>
      <w:r>
        <w:t>Между тем, в отделениях МВД, где</w:t>
      </w:r>
      <w:r>
        <w:t xml:space="preserve"> жертвы бытового насилия дают показания (подают заявления) об актах бытового насилия, часто не соблюдается политика конфиденциальности. В частности жертва дает показания в открытом кабинете в присутствии большого количества сотрудников полиции, что может н</w:t>
      </w:r>
      <w:r>
        <w:t>егативно сказаться на полноте сведений и открытости при даче показаний.</w:t>
      </w:r>
    </w:p>
    <w:p w:rsidR="00000000" w:rsidRDefault="001B1A60">
      <w:pPr>
        <w:pStyle w:val="pj"/>
      </w:pPr>
      <w:r>
        <w:t>В этой связи необходимо усилить работу подразделений ОВД (особенно на местах) выделив отдельный кабинет для таких приемов или решить данный вопрос любым другим способом с условием обес</w:t>
      </w:r>
      <w:r>
        <w:t xml:space="preserve">печения соблюдения права на конфиденциальность. </w:t>
      </w:r>
    </w:p>
    <w:p w:rsidR="00000000" w:rsidRDefault="001B1A60">
      <w:pPr>
        <w:pStyle w:val="pj"/>
      </w:pPr>
      <w:r>
        <w:rPr>
          <w:b/>
          <w:bCs/>
        </w:rPr>
        <w:t>14.</w:t>
      </w:r>
      <w:r>
        <w:t xml:space="preserve"> На сегодняшний день домашнее насилие в Казахстане по-прежнему остается серьезной социальной проблемой. Многие правонарушители остаются безнаказанными, а факты насилия зачастую не фиксируются. Официальная</w:t>
      </w:r>
      <w:r>
        <w:t xml:space="preserve"> статистика не отражает реального положения дел в силу многих факторов, препятствующих обращению пострадавших в полицию.</w:t>
      </w:r>
    </w:p>
    <w:p w:rsidR="00000000" w:rsidRDefault="001B1A60">
      <w:pPr>
        <w:pStyle w:val="pj"/>
      </w:pPr>
      <w:r>
        <w:t xml:space="preserve">Анализируемый Закон является по своей природе криминологическим законом. </w:t>
      </w:r>
    </w:p>
    <w:p w:rsidR="00000000" w:rsidRDefault="001B1A60">
      <w:pPr>
        <w:pStyle w:val="pj"/>
      </w:pPr>
      <w:r>
        <w:rPr>
          <w:i/>
          <w:iCs/>
          <w:u w:val="single"/>
        </w:rPr>
        <w:t xml:space="preserve">Справочно: </w:t>
      </w:r>
    </w:p>
    <w:p w:rsidR="00000000" w:rsidRDefault="001B1A60">
      <w:pPr>
        <w:pStyle w:val="pj"/>
      </w:pPr>
      <w:r>
        <w:rPr>
          <w:i/>
          <w:iCs/>
        </w:rPr>
        <w:t>Бытовое насилие согласно полученной в криминологи</w:t>
      </w:r>
      <w:r>
        <w:rPr>
          <w:i/>
          <w:iCs/>
        </w:rPr>
        <w:t xml:space="preserve">ческой теории трактовке основывается на криминогенной бытовой психологии. </w:t>
      </w:r>
    </w:p>
    <w:p w:rsidR="00000000" w:rsidRDefault="001B1A60">
      <w:pPr>
        <w:pStyle w:val="pj"/>
      </w:pPr>
      <w:r>
        <w:rPr>
          <w:i/>
          <w:iCs/>
        </w:rPr>
        <w:t xml:space="preserve">К сфере быта относится сфера жизнедеятельности человека за пределами его трудовой, социально-политической деятельности и обучения. </w:t>
      </w:r>
    </w:p>
    <w:p w:rsidR="00000000" w:rsidRDefault="001B1A60">
      <w:pPr>
        <w:pStyle w:val="pj"/>
      </w:pPr>
      <w:r>
        <w:rPr>
          <w:i/>
          <w:iCs/>
        </w:rPr>
        <w:t>Система же свободного времени и быта слагается из</w:t>
      </w:r>
      <w:r>
        <w:rPr>
          <w:i/>
          <w:iCs/>
        </w:rPr>
        <w:t xml:space="preserve">: 1) домашнего труда, </w:t>
      </w:r>
    </w:p>
    <w:p w:rsidR="00000000" w:rsidRDefault="001B1A60">
      <w:pPr>
        <w:pStyle w:val="pj"/>
      </w:pPr>
      <w:r>
        <w:rPr>
          <w:i/>
          <w:iCs/>
        </w:rPr>
        <w:t xml:space="preserve">2) самообразования и любительской деятельности, 3) досуга. </w:t>
      </w:r>
    </w:p>
    <w:p w:rsidR="00000000" w:rsidRDefault="001B1A60">
      <w:pPr>
        <w:pStyle w:val="pj"/>
      </w:pPr>
      <w:r>
        <w:rPr>
          <w:i/>
          <w:iCs/>
        </w:rPr>
        <w:t xml:space="preserve">В свою очередь, систему бытовой психологии составляют: а) семейно-бытовая, б) познавательная, в) досуговая психология общностей и личностей. </w:t>
      </w:r>
    </w:p>
    <w:p w:rsidR="00000000" w:rsidRDefault="001B1A60">
      <w:pPr>
        <w:pStyle w:val="pj"/>
      </w:pPr>
      <w:r>
        <w:rPr>
          <w:i/>
          <w:iCs/>
        </w:rPr>
        <w:t>Соответственно, подсистема семе</w:t>
      </w:r>
      <w:r>
        <w:rPr>
          <w:i/>
          <w:iCs/>
        </w:rPr>
        <w:t xml:space="preserve">йно-бытовой психологии включает в себя: </w:t>
      </w:r>
    </w:p>
    <w:p w:rsidR="00000000" w:rsidRDefault="001B1A60">
      <w:pPr>
        <w:pStyle w:val="pj"/>
      </w:pPr>
      <w:r>
        <w:rPr>
          <w:i/>
          <w:iCs/>
        </w:rPr>
        <w:t>а) супружеские отношения и их психологию, б) родительско-сыновью (дочернюю) психологию, в) родственную и г) соседско-приятельскую психологию</w:t>
      </w:r>
      <w:bookmarkStart w:id="18" w:name="_ftnref18"/>
      <w:bookmarkEnd w:id="18"/>
      <w:r>
        <w:fldChar w:fldCharType="begin"/>
      </w:r>
      <w:r>
        <w:instrText xml:space="preserve"> </w:instrText>
      </w:r>
      <w:r>
        <w:instrText>HYPERLINK "" \l "_ftn18" \t "_blank"</w:instrText>
      </w:r>
      <w:r>
        <w:instrText xml:space="preserve"> </w:instrText>
      </w:r>
      <w:r>
        <w:fldChar w:fldCharType="separate"/>
      </w:r>
      <w:r>
        <w:rPr>
          <w:rStyle w:val="a5"/>
          <w:b/>
          <w:bCs/>
          <w:i/>
          <w:iCs/>
          <w:vertAlign w:val="superscript"/>
        </w:rPr>
        <w:t>[18]</w:t>
      </w:r>
      <w:r>
        <w:fldChar w:fldCharType="end"/>
      </w:r>
      <w:r>
        <w:rPr>
          <w:i/>
          <w:iCs/>
        </w:rPr>
        <w:t>.</w:t>
      </w:r>
    </w:p>
    <w:p w:rsidR="00000000" w:rsidRDefault="001B1A60">
      <w:pPr>
        <w:pStyle w:val="pj"/>
      </w:pPr>
      <w:r>
        <w:rPr>
          <w:i/>
          <w:iCs/>
        </w:rPr>
        <w:t xml:space="preserve">Вместе с этим в юридической </w:t>
      </w:r>
      <w:r>
        <w:rPr>
          <w:i/>
          <w:iCs/>
        </w:rPr>
        <w:t xml:space="preserve">литературе выделяется несколько криминогенных моделей быта: а) быт, связанный с систематическим пьянством; б) мещанский быт; </w:t>
      </w:r>
    </w:p>
    <w:p w:rsidR="00000000" w:rsidRDefault="001B1A60">
      <w:pPr>
        <w:pStyle w:val="pj"/>
      </w:pPr>
      <w:r>
        <w:rPr>
          <w:i/>
          <w:iCs/>
        </w:rPr>
        <w:t xml:space="preserve">в) конфликтный быт; г) быт рецидивистов; д) быт отбывающих наказание преступников. </w:t>
      </w:r>
    </w:p>
    <w:p w:rsidR="00000000" w:rsidRDefault="001B1A60">
      <w:pPr>
        <w:pStyle w:val="pj"/>
      </w:pPr>
      <w:r>
        <w:t>Процесс формирования бытовой психологии индиви</w:t>
      </w:r>
      <w:r>
        <w:t xml:space="preserve">да основывается на особенностях социально-психологических и социально-экономических отношений. </w:t>
      </w:r>
    </w:p>
    <w:p w:rsidR="00000000" w:rsidRDefault="001B1A60">
      <w:pPr>
        <w:pStyle w:val="pj"/>
      </w:pPr>
      <w:r>
        <w:t>В атмосфере социально-экономической напряженности в обществе человек испытывает определенный дискомфорт и напряженность в бытовой жизни, вызываемые недостаточно</w:t>
      </w:r>
      <w:r>
        <w:t xml:space="preserve">й уверенностью в будущем за себя и за свою семью. </w:t>
      </w:r>
    </w:p>
    <w:p w:rsidR="00000000" w:rsidRDefault="001B1A60">
      <w:pPr>
        <w:pStyle w:val="pj"/>
      </w:pPr>
      <w:r>
        <w:t xml:space="preserve">Эта неуверенность и дискомфорт усугубляют бытовые отношения в повседневной жизни, приводят к конфликтным и напряженным семейным взаимоотношениям. </w:t>
      </w:r>
    </w:p>
    <w:p w:rsidR="00000000" w:rsidRDefault="001B1A60">
      <w:pPr>
        <w:pStyle w:val="pj"/>
      </w:pPr>
      <w:r>
        <w:t>В результате семейно-бытовых конфликтов на почве неприязне</w:t>
      </w:r>
      <w:r>
        <w:t xml:space="preserve">нных отношений друг к другу между супругами или другими членами семьи могут иметь место частые ссоры, перерастающие в применение бытового насилия. </w:t>
      </w:r>
    </w:p>
    <w:p w:rsidR="00000000" w:rsidRDefault="001B1A60">
      <w:pPr>
        <w:pStyle w:val="pj"/>
      </w:pPr>
      <w:r>
        <w:t xml:space="preserve">В этой связи </w:t>
      </w:r>
      <w:hyperlink r:id="rId65" w:history="1">
        <w:r>
          <w:rPr>
            <w:rStyle w:val="a5"/>
          </w:rPr>
          <w:t>Закон</w:t>
        </w:r>
      </w:hyperlink>
      <w:r>
        <w:t xml:space="preserve"> </w:t>
      </w:r>
      <w:r>
        <w:t xml:space="preserve">необходимо пересмотреть на предмет закрепления </w:t>
      </w:r>
      <w:r>
        <w:rPr>
          <w:b/>
          <w:bCs/>
        </w:rPr>
        <w:t>новых подходов к предупреждению фактов насилия</w:t>
      </w:r>
      <w:r>
        <w:t xml:space="preserve"> в семье, основанных на </w:t>
      </w:r>
      <w:r>
        <w:rPr>
          <w:b/>
          <w:bCs/>
        </w:rPr>
        <w:t>социальных мерах</w:t>
      </w:r>
      <w:r>
        <w:t>. При этом необходимо проработать на методическом уровне алгоритм интеграции законодательных превентивных мер в отношении б</w:t>
      </w:r>
      <w:r>
        <w:t>ытового насилия различных групп его жертв.</w:t>
      </w:r>
    </w:p>
    <w:p w:rsidR="00000000" w:rsidRDefault="001B1A60">
      <w:pPr>
        <w:pStyle w:val="pj"/>
      </w:pPr>
      <w:r>
        <w:rPr>
          <w:i/>
          <w:iCs/>
          <w:u w:val="single"/>
        </w:rPr>
        <w:t>Справочно:</w:t>
      </w:r>
    </w:p>
    <w:p w:rsidR="00000000" w:rsidRDefault="001B1A60">
      <w:pPr>
        <w:pStyle w:val="pj"/>
      </w:pPr>
      <w:r>
        <w:rPr>
          <w:i/>
          <w:iCs/>
        </w:rPr>
        <w:t xml:space="preserve">В зарубежных странах, кроме мер уголовно-правового характера, широко распространены </w:t>
      </w:r>
      <w:r>
        <w:rPr>
          <w:b/>
          <w:bCs/>
          <w:i/>
          <w:iCs/>
        </w:rPr>
        <w:t>социальные меры</w:t>
      </w:r>
      <w:r>
        <w:rPr>
          <w:i/>
          <w:iCs/>
        </w:rPr>
        <w:t xml:space="preserve"> противоборства с семейным насилием, в частности, с жестоким обращением с детьми.</w:t>
      </w:r>
    </w:p>
    <w:p w:rsidR="00000000" w:rsidRDefault="001B1A60">
      <w:pPr>
        <w:pStyle w:val="pj"/>
      </w:pPr>
      <w:r>
        <w:rPr>
          <w:i/>
          <w:iCs/>
        </w:rPr>
        <w:t>Во многих странах Зап</w:t>
      </w:r>
      <w:r>
        <w:rPr>
          <w:i/>
          <w:iCs/>
        </w:rPr>
        <w:t xml:space="preserve">ада, например, было принято законодательство, обязывающее граждан </w:t>
      </w:r>
      <w:r>
        <w:rPr>
          <w:b/>
          <w:bCs/>
          <w:i/>
          <w:iCs/>
        </w:rPr>
        <w:t>сообщать властям о каждом случае подозрения</w:t>
      </w:r>
      <w:r>
        <w:rPr>
          <w:i/>
          <w:iCs/>
        </w:rPr>
        <w:t xml:space="preserve"> в плохом обращении с детьми. </w:t>
      </w:r>
    </w:p>
    <w:p w:rsidR="00000000" w:rsidRDefault="001B1A60">
      <w:pPr>
        <w:pStyle w:val="pj"/>
      </w:pPr>
      <w:r>
        <w:rPr>
          <w:i/>
          <w:iCs/>
        </w:rPr>
        <w:t>В частности, в США в 1974 году был принят закон о предотвращении плохого обращения с детьми и ликвидации его последствий; открыт Национальный центр по проблемам жестокого обращения с детьми и детской запущенности.</w:t>
      </w:r>
    </w:p>
    <w:p w:rsidR="00000000" w:rsidRDefault="001B1A60">
      <w:pPr>
        <w:pStyle w:val="pj"/>
      </w:pPr>
      <w:r>
        <w:rPr>
          <w:i/>
          <w:iCs/>
        </w:rPr>
        <w:t>Социальная работа с несовершеннолетними же</w:t>
      </w:r>
      <w:r>
        <w:rPr>
          <w:i/>
          <w:iCs/>
        </w:rPr>
        <w:t xml:space="preserve">ртвами насилия за рубежом опирается на практику </w:t>
      </w:r>
      <w:r>
        <w:rPr>
          <w:b/>
          <w:bCs/>
          <w:i/>
          <w:iCs/>
        </w:rPr>
        <w:t>оповещения</w:t>
      </w:r>
      <w:r>
        <w:rPr>
          <w:i/>
          <w:iCs/>
        </w:rPr>
        <w:t xml:space="preserve">. </w:t>
      </w:r>
    </w:p>
    <w:p w:rsidR="00000000" w:rsidRDefault="001B1A60">
      <w:pPr>
        <w:pStyle w:val="pj"/>
      </w:pPr>
      <w:r>
        <w:rPr>
          <w:i/>
          <w:iCs/>
        </w:rPr>
        <w:t xml:space="preserve">Любой человек по собственной инициативе может </w:t>
      </w:r>
      <w:r>
        <w:rPr>
          <w:b/>
          <w:bCs/>
          <w:i/>
          <w:iCs/>
        </w:rPr>
        <w:t>поставить в известность</w:t>
      </w:r>
      <w:r>
        <w:rPr>
          <w:i/>
          <w:iCs/>
        </w:rPr>
        <w:t xml:space="preserve"> социальную службу, призванную заниматься защитой детей, или полицию о случае или подозрении на факт насилия над ребенком в се</w:t>
      </w:r>
      <w:r>
        <w:rPr>
          <w:i/>
          <w:iCs/>
        </w:rPr>
        <w:t xml:space="preserve">мье. </w:t>
      </w:r>
    </w:p>
    <w:p w:rsidR="00000000" w:rsidRDefault="001B1A60">
      <w:pPr>
        <w:pStyle w:val="pj"/>
      </w:pPr>
      <w:r>
        <w:rPr>
          <w:i/>
          <w:iCs/>
        </w:rPr>
        <w:t xml:space="preserve">При этом для врачей, педагогов, тренеров, воспитателей - это прямая обязанность. </w:t>
      </w:r>
    </w:p>
    <w:p w:rsidR="00000000" w:rsidRDefault="001B1A60">
      <w:pPr>
        <w:pStyle w:val="pj"/>
      </w:pPr>
      <w:r>
        <w:rPr>
          <w:i/>
          <w:iCs/>
        </w:rPr>
        <w:t>Сообщение можно передать по телефону, послать по почте, оформить непосредственно в соответствующем учреждении в течение 24 часов после происшествия. Законом предусмотре</w:t>
      </w:r>
      <w:r>
        <w:rPr>
          <w:i/>
          <w:iCs/>
        </w:rPr>
        <w:t>ны неприкосновенность информирующих лиц, сохранение анонимности и конфиденциальности, а также наказания для тех, кто эти правила нарушает. Социальные работники расследуют дело, в течение 48 часов вступают вместе с полицейским и медработником в контакт с се</w:t>
      </w:r>
      <w:r>
        <w:rPr>
          <w:i/>
          <w:iCs/>
        </w:rPr>
        <w:t>мьей (при этом службы работают круглосуточно и без выходных).</w:t>
      </w:r>
    </w:p>
    <w:p w:rsidR="00000000" w:rsidRDefault="001B1A60">
      <w:pPr>
        <w:pStyle w:val="pj"/>
      </w:pPr>
      <w:r>
        <w:rPr>
          <w:i/>
          <w:iCs/>
        </w:rPr>
        <w:t>Социальный работник в домашних условиях обсуждает с родителями полученную информацию, общается с ребенком, тщательно наблюдает за их поведением, оценивая реальные условия жизни семьи, контактиру</w:t>
      </w:r>
      <w:r>
        <w:rPr>
          <w:i/>
          <w:iCs/>
        </w:rPr>
        <w:t xml:space="preserve">ет со специалистами, учителями, соседями, друзьями и родственниками ребенка. </w:t>
      </w:r>
    </w:p>
    <w:p w:rsidR="00000000" w:rsidRDefault="001B1A60">
      <w:pPr>
        <w:pStyle w:val="pj"/>
      </w:pPr>
      <w:r>
        <w:rPr>
          <w:i/>
          <w:iCs/>
        </w:rPr>
        <w:t>Расследование предусматривает безотлагательное врачебное и психологическое освидетельствование ребенка в условиях социального или медицинского учреждения, госпитализацию (в приют</w:t>
      </w:r>
      <w:r>
        <w:rPr>
          <w:i/>
          <w:iCs/>
        </w:rPr>
        <w:t>е или медицинском стационаре) в качестве кратковременной защитной меры (даже если в этом и нет острой необходимости). Согласия или разрешения родителей не требуется. Социальный работник вправе обратиться в суд, если его расследованию оказывают сопротивлени</w:t>
      </w:r>
      <w:r>
        <w:rPr>
          <w:i/>
          <w:iCs/>
        </w:rPr>
        <w:t>е. Даже в случае не подтверждения обвинений социальный работник периодически навещает ребенка.</w:t>
      </w:r>
    </w:p>
    <w:p w:rsidR="00000000" w:rsidRDefault="001B1A60">
      <w:pPr>
        <w:pStyle w:val="pj"/>
      </w:pPr>
      <w:r>
        <w:rPr>
          <w:i/>
          <w:iCs/>
        </w:rPr>
        <w:t>Вмешательство определяется уже как непосредственная социальная работа с ребенком и его семьей в ситуации сильного стресса, вызванного насилием, жестоким обращени</w:t>
      </w:r>
      <w:r>
        <w:rPr>
          <w:i/>
          <w:iCs/>
        </w:rPr>
        <w:t xml:space="preserve">ем. Она включает в себя оказание конкретных услуг, психологическую и социальную поддержку, социальную терапию и психотерапию. </w:t>
      </w:r>
    </w:p>
    <w:p w:rsidR="00000000" w:rsidRDefault="001B1A60">
      <w:pPr>
        <w:pStyle w:val="pj"/>
      </w:pPr>
      <w:r>
        <w:rPr>
          <w:i/>
          <w:iCs/>
        </w:rPr>
        <w:t>Завершение дела предполагает, что социальная служба решает семейные проблемы в течение определенного времени, а именно: от 3 меся</w:t>
      </w:r>
      <w:r>
        <w:rPr>
          <w:i/>
          <w:iCs/>
        </w:rPr>
        <w:t>цев до 1 года, и за этот период ее работники должны приложить максимум усилий для того, чтобы ситуация кардинально улучшилась.</w:t>
      </w:r>
    </w:p>
    <w:p w:rsidR="00000000" w:rsidRDefault="001B1A60">
      <w:pPr>
        <w:pStyle w:val="pj"/>
      </w:pPr>
      <w:r>
        <w:rPr>
          <w:i/>
          <w:iCs/>
        </w:rPr>
        <w:t>В том случае, когда доказано, что никаких улучшений не наблюдается и существует реальная угроза жизни ребенка, принимаются меры п</w:t>
      </w:r>
      <w:r>
        <w:rPr>
          <w:i/>
          <w:iCs/>
        </w:rPr>
        <w:t xml:space="preserve">о его изоляции. В отдельных случаях по решению суда виновного родителя вынуждают покинуть дом, где он проживает, и куда должен вернуться ребенок после реабилитации. </w:t>
      </w:r>
    </w:p>
    <w:p w:rsidR="00000000" w:rsidRDefault="001B1A60">
      <w:pPr>
        <w:pStyle w:val="pj"/>
      </w:pPr>
      <w:r>
        <w:t> </w:t>
      </w:r>
    </w:p>
    <w:p w:rsidR="00000000" w:rsidRDefault="001B1A60">
      <w:pPr>
        <w:pStyle w:val="pj"/>
      </w:pPr>
      <w:r>
        <w:t> </w:t>
      </w:r>
    </w:p>
    <w:p w:rsidR="00000000" w:rsidRDefault="001B1A60">
      <w:pPr>
        <w:pStyle w:val="p"/>
      </w:pPr>
      <w:r>
        <w:br w:type="textWrapping" w:clear="all"/>
      </w:r>
    </w:p>
    <w:p w:rsidR="00000000" w:rsidRDefault="001B1A60">
      <w:pPr>
        <w:ind w:firstLine="567"/>
        <w:divId w:val="1332567666"/>
        <w:rPr>
          <w:rFonts w:eastAsia="Times New Roman"/>
        </w:rPr>
      </w:pPr>
      <w:r>
        <w:rPr>
          <w:rFonts w:eastAsia="Times New Roman"/>
        </w:rPr>
        <w:pict>
          <v:rect id="_x0000_i1025" style="width:0;height:.75pt" o:hrstd="t" o:hr="t" fillcolor="#a0a0a0" stroked="f"/>
        </w:pict>
      </w:r>
    </w:p>
    <w:bookmarkStart w:id="19" w:name="_ftn1"/>
    <w:bookmarkEnd w:id="19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"_ftnref1"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[1]</w:t>
      </w:r>
      <w:r>
        <w:fldChar w:fldCharType="end"/>
      </w:r>
      <w:r>
        <w:t xml:space="preserve"> </w:t>
      </w:r>
      <w:r>
        <w:rPr>
          <w:i/>
          <w:iCs/>
        </w:rPr>
        <w:t>Прокуратура г.Астана, Прокуратура Актюбинской области, Прокуратура СКО</w:t>
      </w:r>
    </w:p>
    <w:bookmarkStart w:id="20" w:name="_ftn2"/>
    <w:bookmarkEnd w:id="20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"_ftnref2"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[2]</w:t>
      </w:r>
      <w:r>
        <w:fldChar w:fldCharType="end"/>
      </w:r>
      <w:r>
        <w:t xml:space="preserve"> </w:t>
      </w:r>
      <w:r>
        <w:rPr>
          <w:i/>
          <w:iCs/>
        </w:rPr>
        <w:t>Прокуратура Алматинской области, Прокуратура Жамбылской области</w:t>
      </w:r>
    </w:p>
    <w:bookmarkStart w:id="21" w:name="_ftn3"/>
    <w:bookmarkEnd w:id="21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"_ftnref3"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[3]</w:t>
      </w:r>
      <w:r>
        <w:fldChar w:fldCharType="end"/>
      </w:r>
      <w:r>
        <w:t xml:space="preserve"> </w:t>
      </w:r>
      <w:r>
        <w:rPr>
          <w:i/>
          <w:iCs/>
        </w:rPr>
        <w:t>Прокуратура Восточно-Казахс</w:t>
      </w:r>
      <w:r>
        <w:rPr>
          <w:i/>
          <w:iCs/>
        </w:rPr>
        <w:t>танской области</w:t>
      </w:r>
    </w:p>
    <w:bookmarkStart w:id="22" w:name="_ftn4"/>
    <w:bookmarkEnd w:id="22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"_ftnref4"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[4]</w:t>
      </w:r>
      <w:r>
        <w:fldChar w:fldCharType="end"/>
      </w:r>
      <w:r>
        <w:t xml:space="preserve"> </w:t>
      </w:r>
      <w:r>
        <w:rPr>
          <w:i/>
          <w:iCs/>
        </w:rPr>
        <w:t>Прокуратура Павлодарской области</w:t>
      </w:r>
    </w:p>
    <w:bookmarkStart w:id="23" w:name="_ftn5"/>
    <w:bookmarkEnd w:id="23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"_ftnref5"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[5]</w:t>
      </w:r>
      <w:r>
        <w:fldChar w:fldCharType="end"/>
      </w:r>
      <w:r>
        <w:t xml:space="preserve"> </w:t>
      </w:r>
      <w:r>
        <w:rPr>
          <w:i/>
          <w:iCs/>
        </w:rPr>
        <w:t>Прокуратура по Атырауской области</w:t>
      </w:r>
    </w:p>
    <w:bookmarkStart w:id="24" w:name="_ftn6"/>
    <w:bookmarkEnd w:id="24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"_ftnref6"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[6]</w:t>
      </w:r>
      <w:r>
        <w:fldChar w:fldCharType="end"/>
      </w:r>
      <w:r>
        <w:t xml:space="preserve"> </w:t>
      </w:r>
      <w:r>
        <w:rPr>
          <w:i/>
          <w:iCs/>
        </w:rPr>
        <w:t>Прокуратура Жамбылской области</w:t>
      </w:r>
      <w:r>
        <w:t xml:space="preserve">, </w:t>
      </w:r>
      <w:r>
        <w:rPr>
          <w:i/>
          <w:iCs/>
        </w:rPr>
        <w:t>Прокуратура СКО</w:t>
      </w:r>
    </w:p>
    <w:bookmarkStart w:id="25" w:name="_ftn7"/>
    <w:bookmarkEnd w:id="25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"_ftnref7"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[7]</w:t>
      </w:r>
      <w:r>
        <w:fldChar w:fldCharType="end"/>
      </w:r>
      <w:r>
        <w:t xml:space="preserve"> </w:t>
      </w:r>
      <w:r>
        <w:rPr>
          <w:i/>
          <w:iCs/>
        </w:rPr>
        <w:t>Прокуратура Карагандинской области</w:t>
      </w:r>
    </w:p>
    <w:bookmarkStart w:id="26" w:name="_ftn8"/>
    <w:bookmarkEnd w:id="26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"_ftnref8"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[8]</w:t>
      </w:r>
      <w:r>
        <w:fldChar w:fldCharType="end"/>
      </w:r>
      <w:r>
        <w:t xml:space="preserve"> </w:t>
      </w:r>
      <w:r>
        <w:rPr>
          <w:i/>
          <w:iCs/>
        </w:rPr>
        <w:t>Прокуратура Акмолинской области</w:t>
      </w:r>
    </w:p>
    <w:bookmarkStart w:id="27" w:name="_ftn9"/>
    <w:bookmarkEnd w:id="27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"_ftnref9"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[9]</w:t>
      </w:r>
      <w:r>
        <w:fldChar w:fldCharType="end"/>
      </w:r>
      <w:r>
        <w:t xml:space="preserve"> </w:t>
      </w:r>
      <w:r>
        <w:rPr>
          <w:i/>
          <w:iCs/>
        </w:rPr>
        <w:t>Прокуратура Карагандинской облас</w:t>
      </w:r>
      <w:r>
        <w:rPr>
          <w:i/>
          <w:iCs/>
        </w:rPr>
        <w:t>ти</w:t>
      </w:r>
    </w:p>
    <w:bookmarkStart w:id="28" w:name="_ftn10"/>
    <w:bookmarkEnd w:id="28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"_ftnref10"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[10]</w:t>
      </w:r>
      <w:r>
        <w:fldChar w:fldCharType="end"/>
      </w:r>
      <w:r>
        <w:t xml:space="preserve"> </w:t>
      </w:r>
      <w:r>
        <w:rPr>
          <w:i/>
          <w:iCs/>
        </w:rPr>
        <w:t>Прокуратура ЗКО</w:t>
      </w:r>
    </w:p>
    <w:bookmarkStart w:id="29" w:name="_ftn11"/>
    <w:bookmarkEnd w:id="29"/>
    <w:p w:rsidR="00000000" w:rsidRDefault="001B1A60">
      <w:pPr>
        <w:pStyle w:val="pj"/>
      </w:pPr>
      <w:r>
        <w:fldChar w:fldCharType="begin"/>
      </w:r>
      <w:r>
        <w:instrText xml:space="preserve"> </w:instrText>
      </w:r>
      <w:r>
        <w:instrText>HYPERLINK "" \l "_ftnref11"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[11]</w:t>
      </w:r>
      <w:r>
        <w:fldChar w:fldCharType="end"/>
      </w:r>
      <w:r>
        <w:t xml:space="preserve"> Обобщение судебной практики рассмотрения административных дел в сфере семейно-бытовых отношений за 2016 год. Бюллетень Верховного Суда Респ</w:t>
      </w:r>
      <w:r>
        <w:t>ублики Казахстан №6/2017</w:t>
      </w:r>
    </w:p>
    <w:bookmarkStart w:id="30" w:name="_ftn12"/>
    <w:bookmarkEnd w:id="30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"_ftnref12"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[12]</w:t>
      </w:r>
      <w:r>
        <w:fldChar w:fldCharType="end"/>
      </w:r>
      <w:r>
        <w:t xml:space="preserve"> http://www.stopvaw.org/uploads/monitoring_report</w:t>
      </w:r>
    </w:p>
    <w:bookmarkStart w:id="31" w:name="_ftn13"/>
    <w:bookmarkEnd w:id="31"/>
    <w:p w:rsidR="00000000" w:rsidRDefault="001B1A60">
      <w:pPr>
        <w:pStyle w:val="pj"/>
      </w:pPr>
      <w:r>
        <w:fldChar w:fldCharType="begin"/>
      </w:r>
      <w:r>
        <w:instrText xml:space="preserve"> </w:instrText>
      </w:r>
      <w:r>
        <w:instrText>HYPERLINK "" \l "_ftnref13"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[13]</w:t>
      </w:r>
      <w:r>
        <w:fldChar w:fldCharType="end"/>
      </w:r>
      <w:r>
        <w:t xml:space="preserve"> Реализация Закона «О профилактике бытового насилия»: Отчет по правам человека. - Алм</w:t>
      </w:r>
      <w:r>
        <w:t>аты, 2011. - 154с.</w:t>
      </w:r>
    </w:p>
    <w:bookmarkStart w:id="32" w:name="_ftn14"/>
    <w:bookmarkEnd w:id="32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"_ftnref14"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[14]</w:t>
      </w:r>
      <w:r>
        <w:fldChar w:fldCharType="end"/>
      </w:r>
      <w:r>
        <w:t xml:space="preserve"> http://pravstat.prokuror.kz</w:t>
      </w:r>
    </w:p>
    <w:bookmarkStart w:id="33" w:name="_ftn15"/>
    <w:bookmarkEnd w:id="33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"_ftnref15"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[15]</w:t>
      </w:r>
      <w:r>
        <w:fldChar w:fldCharType="end"/>
      </w:r>
      <w:r>
        <w:t xml:space="preserve"> http://pravstat.prokuror.kz</w:t>
      </w:r>
    </w:p>
    <w:bookmarkStart w:id="34" w:name="_ftn16"/>
    <w:bookmarkEnd w:id="34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"_ftnref16"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[16]</w:t>
      </w:r>
      <w:r>
        <w:fldChar w:fldCharType="end"/>
      </w:r>
      <w:r>
        <w:t xml:space="preserve"> http://kaznews.kz/news/994</w:t>
      </w:r>
    </w:p>
    <w:bookmarkStart w:id="35" w:name="_ftn17"/>
    <w:bookmarkEnd w:id="35"/>
    <w:p w:rsidR="00000000" w:rsidRDefault="001B1A60">
      <w:pPr>
        <w:pStyle w:val="pj"/>
        <w:ind w:firstLine="567"/>
      </w:pPr>
      <w:r>
        <w:fldChar w:fldCharType="begin"/>
      </w:r>
      <w:r>
        <w:instrText xml:space="preserve"> </w:instrText>
      </w:r>
      <w:r>
        <w:instrText>HYPERLINK "" \l "_ftnref17"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[17]</w:t>
      </w:r>
      <w:r>
        <w:fldChar w:fldCharType="end"/>
      </w:r>
      <w:r>
        <w:t xml:space="preserve"> http://pravstat.prokuror.kz/rus/o-kpsisu/deyatelnost-komiteta/analiticheskaya-informaciya</w:t>
      </w:r>
    </w:p>
    <w:bookmarkStart w:id="36" w:name="_ftn18"/>
    <w:bookmarkEnd w:id="36"/>
    <w:p w:rsidR="00000000" w:rsidRDefault="001B1A60">
      <w:pPr>
        <w:pStyle w:val="pj"/>
      </w:pPr>
      <w:r>
        <w:fldChar w:fldCharType="begin"/>
      </w:r>
      <w:r>
        <w:instrText xml:space="preserve"> </w:instrText>
      </w:r>
      <w:r>
        <w:instrText>HYPERLINK "" \l "_ftnref18" \t "_blank"</w:instrText>
      </w:r>
      <w:r>
        <w:instrText xml:space="preserve"> </w:instrText>
      </w:r>
      <w:r>
        <w:fldChar w:fldCharType="separate"/>
      </w:r>
      <w:r>
        <w:rPr>
          <w:rStyle w:val="a4"/>
          <w:color w:val="0000FF"/>
          <w:u w:val="single"/>
        </w:rPr>
        <w:t>[18]</w:t>
      </w:r>
      <w:r>
        <w:fldChar w:fldCharType="end"/>
      </w:r>
      <w:r>
        <w:t xml:space="preserve"> Кузнецова Н.Ф. Проблемы криминологической детерминации. - М.МГУ. 198</w:t>
      </w:r>
      <w:r>
        <w:t>4.,с.92.</w:t>
      </w:r>
    </w:p>
    <w:p w:rsidR="00000000" w:rsidRDefault="001B1A60">
      <w:pPr>
        <w:pStyle w:val="pj"/>
      </w:pPr>
      <w:r>
        <w:t> </w:t>
      </w:r>
    </w:p>
    <w:p w:rsidR="00000000" w:rsidRDefault="001B1A60">
      <w:pPr>
        <w:pStyle w:val="pj"/>
      </w:pPr>
      <w:r>
        <w:t> </w:t>
      </w:r>
    </w:p>
    <w:p w:rsidR="00000000" w:rsidRDefault="001B1A60">
      <w:pPr>
        <w:pStyle w:val="pj"/>
      </w:pPr>
      <w:r>
        <w:t> </w:t>
      </w:r>
    </w:p>
    <w:sectPr w:rsidR="00000000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60" w:rsidRDefault="001B1A60" w:rsidP="001B1A60">
      <w:r>
        <w:separator/>
      </w:r>
    </w:p>
  </w:endnote>
  <w:endnote w:type="continuationSeparator" w:id="0">
    <w:p w:rsidR="001B1A60" w:rsidRDefault="001B1A60" w:rsidP="001B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60" w:rsidRDefault="001B1A6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60" w:rsidRDefault="001B1A6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60" w:rsidRDefault="001B1A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60" w:rsidRDefault="001B1A60" w:rsidP="001B1A60">
      <w:r>
        <w:separator/>
      </w:r>
    </w:p>
  </w:footnote>
  <w:footnote w:type="continuationSeparator" w:id="0">
    <w:p w:rsidR="001B1A60" w:rsidRDefault="001B1A60" w:rsidP="001B1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60" w:rsidRDefault="001B1A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60" w:rsidRDefault="001B1A60" w:rsidP="001B1A60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B1A60" w:rsidRPr="001B1A60" w:rsidRDefault="001B1A60" w:rsidP="001B1A60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Анализ закона Республики Казахстан «О профилактике бытового насилия» и практики его применения (Канатов А.К., ведущий научный сотрудник ГУ «Институт законодательства Республики Казахстан», к.ю.н.; Тұрлыбек Д.М., старший научный сотрудник ГУ «Институт законодательства Республики Казахстан»; Ахметов Е.К., научный сотрудник ГУ «Институт законодательства Республики Казахстан»)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A60" w:rsidRDefault="001B1A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1A60"/>
    <w:rsid w:val="001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1B1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A60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1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A6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1B1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A60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1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A6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395019" TargetMode="External"/><Relationship Id="rId21" Type="http://schemas.openxmlformats.org/officeDocument/2006/relationships/hyperlink" Target="http://online.zakon.kz/Document/?doc_id=30369331" TargetMode="External"/><Relationship Id="rId42" Type="http://schemas.openxmlformats.org/officeDocument/2006/relationships/hyperlink" Target="http://online.zakon.kz/Document/?doc_id=30525680" TargetMode="External"/><Relationship Id="rId47" Type="http://schemas.openxmlformats.org/officeDocument/2006/relationships/hyperlink" Target="http://online.zakon.kz/Document/?doc_id=30525680" TargetMode="External"/><Relationship Id="rId63" Type="http://schemas.openxmlformats.org/officeDocument/2006/relationships/hyperlink" Target="http://online.zakon.kz/Document/?doc_id=30525680" TargetMode="External"/><Relationship Id="rId6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369331" TargetMode="External"/><Relationship Id="rId29" Type="http://schemas.openxmlformats.org/officeDocument/2006/relationships/hyperlink" Target="http://online.zakon.kz/Document/?doc_id=37608800" TargetMode="External"/><Relationship Id="rId11" Type="http://schemas.openxmlformats.org/officeDocument/2006/relationships/hyperlink" Target="http://online.zakon.kz/Document/?doc_id=31305418" TargetMode="External"/><Relationship Id="rId24" Type="http://schemas.openxmlformats.org/officeDocument/2006/relationships/hyperlink" Target="http://online.zakon.kz/Document/?doc_id=30369331" TargetMode="External"/><Relationship Id="rId32" Type="http://schemas.openxmlformats.org/officeDocument/2006/relationships/hyperlink" Target="http://online.zakon.kz/Document/?doc_id=35569050" TargetMode="External"/><Relationship Id="rId37" Type="http://schemas.openxmlformats.org/officeDocument/2006/relationships/hyperlink" Target="http://online.zakon.kz/Document/?doc_id=30525680" TargetMode="External"/><Relationship Id="rId40" Type="http://schemas.openxmlformats.org/officeDocument/2006/relationships/hyperlink" Target="http://online.zakon.kz/Document/?doc_id=30525680" TargetMode="External"/><Relationship Id="rId45" Type="http://schemas.openxmlformats.org/officeDocument/2006/relationships/hyperlink" Target="http://online.zakon.kz/Document/?doc_id=31577399" TargetMode="External"/><Relationship Id="rId53" Type="http://schemas.openxmlformats.org/officeDocument/2006/relationships/hyperlink" Target="http://online.zakon.kz/Document/?doc_id=30525680" TargetMode="External"/><Relationship Id="rId58" Type="http://schemas.openxmlformats.org/officeDocument/2006/relationships/hyperlink" Target="http://online.zakon.kz/Document/?doc_id=30525680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1021546" TargetMode="External"/><Relationship Id="rId19" Type="http://schemas.openxmlformats.org/officeDocument/2006/relationships/hyperlink" Target="http://online.zakon.kz/Document/?doc_id=1032460" TargetMode="External"/><Relationship Id="rId14" Type="http://schemas.openxmlformats.org/officeDocument/2006/relationships/hyperlink" Target="http://online.zakon.kz/Document/?doc_id=30369331" TargetMode="External"/><Relationship Id="rId22" Type="http://schemas.openxmlformats.org/officeDocument/2006/relationships/hyperlink" Target="http://online.zakon.kz/Document/?doc_id=1032460" TargetMode="External"/><Relationship Id="rId27" Type="http://schemas.openxmlformats.org/officeDocument/2006/relationships/hyperlink" Target="http://online.zakon.kz/Document/?doc_id=30525680" TargetMode="External"/><Relationship Id="rId30" Type="http://schemas.openxmlformats.org/officeDocument/2006/relationships/hyperlink" Target="http://online.zakon.kz/Document/?doc_id=34075312" TargetMode="External"/><Relationship Id="rId35" Type="http://schemas.openxmlformats.org/officeDocument/2006/relationships/hyperlink" Target="http://online.zakon.kz/Document/?doc_id=30525680" TargetMode="External"/><Relationship Id="rId43" Type="http://schemas.openxmlformats.org/officeDocument/2006/relationships/hyperlink" Target="http://online.zakon.kz/Document/?doc_id=30525680" TargetMode="External"/><Relationship Id="rId48" Type="http://schemas.openxmlformats.org/officeDocument/2006/relationships/hyperlink" Target="http://online.zakon.kz/Document/?doc_id=30525680" TargetMode="External"/><Relationship Id="rId56" Type="http://schemas.openxmlformats.org/officeDocument/2006/relationships/hyperlink" Target="http://online.zakon.kz/Document/?doc_id=31577399" TargetMode="External"/><Relationship Id="rId64" Type="http://schemas.openxmlformats.org/officeDocument/2006/relationships/hyperlink" Target="http://online.zakon.kz/Document/?doc_id=30525680" TargetMode="External"/><Relationship Id="rId69" Type="http://schemas.openxmlformats.org/officeDocument/2006/relationships/footer" Target="footer2.xml"/><Relationship Id="rId8" Type="http://schemas.openxmlformats.org/officeDocument/2006/relationships/hyperlink" Target="http://online.zakon.kz/Document/?doc_id=30559730" TargetMode="External"/><Relationship Id="rId51" Type="http://schemas.openxmlformats.org/officeDocument/2006/relationships/hyperlink" Target="http://online.zakon.kz/Document/?doc_id=3052568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525680" TargetMode="External"/><Relationship Id="rId17" Type="http://schemas.openxmlformats.org/officeDocument/2006/relationships/hyperlink" Target="http://online.zakon.kz/Document/?doc_id=1032460" TargetMode="External"/><Relationship Id="rId25" Type="http://schemas.openxmlformats.org/officeDocument/2006/relationships/hyperlink" Target="http://online.zakon.kz/Document/?doc_id=30395019" TargetMode="External"/><Relationship Id="rId33" Type="http://schemas.openxmlformats.org/officeDocument/2006/relationships/hyperlink" Target="http://online.zakon.kz/Document/?doc_id=32036294" TargetMode="External"/><Relationship Id="rId38" Type="http://schemas.openxmlformats.org/officeDocument/2006/relationships/hyperlink" Target="http://online.zakon.kz/Document/?doc_id=30525680" TargetMode="External"/><Relationship Id="rId46" Type="http://schemas.openxmlformats.org/officeDocument/2006/relationships/hyperlink" Target="http://online.zakon.kz/Document/?doc_id=31577399" TargetMode="External"/><Relationship Id="rId59" Type="http://schemas.openxmlformats.org/officeDocument/2006/relationships/hyperlink" Target="http://online.zakon.kz/Document/?doc_id=31690116" TargetMode="External"/><Relationship Id="rId67" Type="http://schemas.openxmlformats.org/officeDocument/2006/relationships/header" Target="header2.xml"/><Relationship Id="rId20" Type="http://schemas.openxmlformats.org/officeDocument/2006/relationships/hyperlink" Target="http://online.zakon.kz/Document/?doc_id=30369331" TargetMode="External"/><Relationship Id="rId41" Type="http://schemas.openxmlformats.org/officeDocument/2006/relationships/hyperlink" Target="http://online.zakon.kz/Document/?doc_id=30525680" TargetMode="External"/><Relationship Id="rId54" Type="http://schemas.openxmlformats.org/officeDocument/2006/relationships/hyperlink" Target="http://online.zakon.kz/Document/?doc_id=30525680" TargetMode="External"/><Relationship Id="rId62" Type="http://schemas.openxmlformats.org/officeDocument/2006/relationships/hyperlink" Target="http://online.zakon.kz/Document/?doc_id=1005029" TargetMode="External"/><Relationship Id="rId7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369331" TargetMode="External"/><Relationship Id="rId23" Type="http://schemas.openxmlformats.org/officeDocument/2006/relationships/hyperlink" Target="http://online.zakon.kz/Document/?doc_id=30525680" TargetMode="External"/><Relationship Id="rId28" Type="http://schemas.openxmlformats.org/officeDocument/2006/relationships/hyperlink" Target="http://online.zakon.kz/Document/?doc_id=31577399" TargetMode="External"/><Relationship Id="rId36" Type="http://schemas.openxmlformats.org/officeDocument/2006/relationships/hyperlink" Target="http://online.zakon.kz/Document/?doc_id=30525680" TargetMode="External"/><Relationship Id="rId49" Type="http://schemas.openxmlformats.org/officeDocument/2006/relationships/hyperlink" Target="http://online.zakon.kz/Document/?doc_id=30525680" TargetMode="External"/><Relationship Id="rId57" Type="http://schemas.openxmlformats.org/officeDocument/2006/relationships/hyperlink" Target="http://online.zakon.kz/Document/?doc_id=31575852" TargetMode="External"/><Relationship Id="rId10" Type="http://schemas.openxmlformats.org/officeDocument/2006/relationships/hyperlink" Target="http://online.zakon.kz/Document/?doc_id=35669011" TargetMode="External"/><Relationship Id="rId31" Type="http://schemas.openxmlformats.org/officeDocument/2006/relationships/hyperlink" Target="http://online.zakon.kz/Document/?doc_id=30369331" TargetMode="External"/><Relationship Id="rId44" Type="http://schemas.openxmlformats.org/officeDocument/2006/relationships/hyperlink" Target="http://online.zakon.kz/Document/?doc_id=31577399" TargetMode="External"/><Relationship Id="rId52" Type="http://schemas.openxmlformats.org/officeDocument/2006/relationships/hyperlink" Target="http://online.zakon.kz/Document/?doc_id=30525680" TargetMode="External"/><Relationship Id="rId60" Type="http://schemas.openxmlformats.org/officeDocument/2006/relationships/hyperlink" Target="http://online.zakon.kz/Document/?doc_id=30525680" TargetMode="External"/><Relationship Id="rId65" Type="http://schemas.openxmlformats.org/officeDocument/2006/relationships/hyperlink" Target="http://online.zakon.kz/Document/?doc_id=30525680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977084" TargetMode="External"/><Relationship Id="rId13" Type="http://schemas.openxmlformats.org/officeDocument/2006/relationships/hyperlink" Target="http://online.zakon.kz/Document/?doc_id=30369331" TargetMode="External"/><Relationship Id="rId18" Type="http://schemas.openxmlformats.org/officeDocument/2006/relationships/hyperlink" Target="http://online.zakon.kz/Document/?doc_id=30525680" TargetMode="External"/><Relationship Id="rId39" Type="http://schemas.openxmlformats.org/officeDocument/2006/relationships/hyperlink" Target="http://online.zakon.kz/Document/?doc_id=31538985" TargetMode="External"/><Relationship Id="rId34" Type="http://schemas.openxmlformats.org/officeDocument/2006/relationships/hyperlink" Target="http://online.zakon.kz/Document/?doc_id=30525680" TargetMode="External"/><Relationship Id="rId50" Type="http://schemas.openxmlformats.org/officeDocument/2006/relationships/hyperlink" Target="http://online.zakon.kz/Document/?doc_id=30525680" TargetMode="External"/><Relationship Id="rId55" Type="http://schemas.openxmlformats.org/officeDocument/2006/relationships/hyperlink" Target="http://online.zakon.kz/Document/?doc_id=30525680" TargetMode="External"/><Relationship Id="rId7" Type="http://schemas.openxmlformats.org/officeDocument/2006/relationships/hyperlink" Target="http://online.zakon.kz/Document/?doc_id=30525680" TargetMode="Externa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7041</Words>
  <Characters>54859</Characters>
  <Application>Microsoft Office Word</Application>
  <DocSecurity>0</DocSecurity>
  <Lines>457</Lines>
  <Paragraphs>123</Paragraphs>
  <ScaleCrop>false</ScaleCrop>
  <Company/>
  <LinksUpToDate>false</LinksUpToDate>
  <CharactersWithSpaces>61777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2026-01-03T08:33:00Z</dcterms:created>
  <dcterms:modified xsi:type="dcterms:W3CDTF">2026-01-03T08:33:00Z</dcterms:modified>
</cp:coreProperties>
</file>