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34FC">
      <w:pPr>
        <w:jc w:val="both"/>
      </w:pPr>
      <w:bookmarkStart w:id="0" w:name="_GoBack"/>
      <w:bookmarkEnd w:id="0"/>
      <w:r>
        <w:rPr>
          <w:rStyle w:val="s3"/>
        </w:rPr>
        <w:t xml:space="preserve">Приказ дополнен приложением 51 в соответствии с </w:t>
      </w:r>
      <w:hyperlink r:id="rId7" w:anchor="sub_id=1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РК от 21.05.15 г. № 316 (введен в действие с 1 января 2016 года)</w:t>
      </w:r>
    </w:p>
    <w:p w:rsidR="00000000" w:rsidRDefault="003934FC">
      <w:pPr>
        <w:jc w:val="right"/>
      </w:pPr>
      <w:r>
        <w:t>Приложение 51</w:t>
      </w:r>
    </w:p>
    <w:p w:rsidR="00000000" w:rsidRDefault="003934FC">
      <w:pPr>
        <w:ind w:firstLine="426"/>
        <w:jc w:val="right"/>
      </w:pPr>
      <w:r>
        <w:t xml:space="preserve">к </w:t>
      </w:r>
      <w:hyperlink r:id="rId8" w:history="1">
        <w:r>
          <w:rPr>
            <w:rStyle w:val="a3"/>
          </w:rPr>
          <w:t>приказу</w:t>
        </w:r>
      </w:hyperlink>
      <w:r>
        <w:t xml:space="preserve"> Министра финансов</w:t>
      </w:r>
    </w:p>
    <w:p w:rsidR="00000000" w:rsidRDefault="003934FC">
      <w:pPr>
        <w:ind w:firstLine="426"/>
        <w:jc w:val="right"/>
      </w:pPr>
      <w:r>
        <w:t>Республики Казахстан</w:t>
      </w:r>
    </w:p>
    <w:p w:rsidR="00000000" w:rsidRDefault="003934FC">
      <w:pPr>
        <w:ind w:firstLine="426"/>
        <w:jc w:val="right"/>
      </w:pPr>
      <w:r>
        <w:t>от 20 декабря 2012 года № 562</w:t>
      </w:r>
    </w:p>
    <w:p w:rsidR="00000000" w:rsidRDefault="003934FC">
      <w:pPr>
        <w:ind w:firstLine="426"/>
        <w:jc w:val="right"/>
      </w:pPr>
      <w:r>
        <w:t> </w:t>
      </w:r>
    </w:p>
    <w:p w:rsidR="00000000" w:rsidRDefault="003934FC">
      <w:pPr>
        <w:ind w:firstLine="426"/>
        <w:jc w:val="right"/>
      </w:pPr>
      <w:r>
        <w:t> </w:t>
      </w:r>
    </w:p>
    <w:p w:rsidR="00000000" w:rsidRDefault="003934FC">
      <w:pPr>
        <w:ind w:firstLine="426"/>
        <w:jc w:val="right"/>
      </w:pPr>
      <w:r>
        <w:t>Форма С-1</w:t>
      </w:r>
    </w:p>
    <w:p w:rsidR="00000000" w:rsidRDefault="003934FC">
      <w:pPr>
        <w:ind w:firstLine="426"/>
        <w:jc w:val="right"/>
      </w:pPr>
      <w:r>
        <w:t> </w:t>
      </w:r>
    </w:p>
    <w:p w:rsidR="00000000" w:rsidRDefault="003934FC">
      <w:pPr>
        <w:ind w:firstLine="426"/>
      </w:pPr>
      <w:r>
        <w:t>Организация (индивидуальный предприниматель)______________________________________________________</w:t>
      </w:r>
      <w:r>
        <w:t xml:space="preserve">_____ ИИН/БИН </w:t>
      </w:r>
      <w:r>
        <w:rPr>
          <w:noProof/>
        </w:rPr>
        <w:drawing>
          <wp:inline distT="0" distB="0" distL="0" distR="0">
            <wp:extent cx="1495425" cy="276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93/api/DocumentObject/GetImageAsync?ImageId=41094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934FC">
      <w:pPr>
        <w:ind w:firstLine="426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934FC">
            <w:pPr>
              <w:ind w:firstLine="426"/>
            </w:pPr>
            <w:r>
              <w:t> </w:t>
            </w:r>
          </w:p>
          <w:p w:rsidR="00000000" w:rsidRDefault="003934FC">
            <w:pPr>
              <w:ind w:firstLine="426"/>
            </w:pPr>
            <w:r>
              <w:rPr>
                <w:b/>
                <w:bCs/>
              </w:rPr>
              <w:t>БУХГАЛТЕРСКАЯ СПРАВКА</w:t>
            </w:r>
          </w:p>
        </w:tc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1701"/>
            </w:tblGrid>
            <w:tr w:rsidR="00000000">
              <w:trPr>
                <w:trHeight w:val="20"/>
              </w:trPr>
              <w:tc>
                <w:tcPr>
                  <w:tcW w:w="1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3934FC">
                  <w:pPr>
                    <w:jc w:val="center"/>
                  </w:pPr>
                  <w:r>
                    <w:t>Номер</w:t>
                  </w:r>
                </w:p>
                <w:p w:rsidR="00000000" w:rsidRDefault="003934FC">
                  <w:pPr>
                    <w:autoSpaceDE w:val="0"/>
                    <w:autoSpaceDN w:val="0"/>
                    <w:spacing w:line="20" w:lineRule="atLeast"/>
                    <w:jc w:val="center"/>
                  </w:pPr>
                  <w:r>
                    <w:t>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3934FC">
                  <w:pPr>
                    <w:jc w:val="center"/>
                  </w:pPr>
                  <w:r>
                    <w:t>Дата</w:t>
                  </w:r>
                </w:p>
                <w:p w:rsidR="00000000" w:rsidRDefault="003934FC">
                  <w:pPr>
                    <w:autoSpaceDE w:val="0"/>
                    <w:autoSpaceDN w:val="0"/>
                    <w:spacing w:line="20" w:lineRule="atLeast"/>
                    <w:jc w:val="center"/>
                  </w:pPr>
                  <w:r>
                    <w:t>составления</w:t>
                  </w:r>
                </w:p>
              </w:tc>
            </w:tr>
            <w:tr w:rsidR="00000000">
              <w:trPr>
                <w:trHeight w:val="20"/>
              </w:trPr>
              <w:tc>
                <w:tcPr>
                  <w:tcW w:w="18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3934FC">
                  <w:pPr>
                    <w:autoSpaceDE w:val="0"/>
                    <w:autoSpaceDN w:val="0"/>
                    <w:spacing w:line="20" w:lineRule="atLeast"/>
                  </w:pPr>
                  <w: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000000" w:rsidRDefault="003934FC">
                  <w:pPr>
                    <w:autoSpaceDE w:val="0"/>
                    <w:autoSpaceDN w:val="0"/>
                    <w:spacing w:line="20" w:lineRule="atLeast"/>
                  </w:pPr>
                  <w:r>
                    <w:t> </w:t>
                  </w:r>
                </w:p>
              </w:tc>
            </w:tr>
          </w:tbl>
          <w:p w:rsidR="00000000" w:rsidRDefault="003934FC">
            <w:pPr>
              <w:rPr>
                <w:rFonts w:eastAsia="Times New Roman"/>
                <w:color w:val="auto"/>
              </w:rPr>
            </w:pPr>
          </w:p>
        </w:tc>
      </w:tr>
    </w:tbl>
    <w:p w:rsidR="00000000" w:rsidRDefault="003934FC">
      <w:pPr>
        <w:ind w:firstLine="426"/>
      </w:pPr>
      <w:r>
        <w:t> </w:t>
      </w:r>
    </w:p>
    <w:p w:rsidR="00000000" w:rsidRDefault="003934FC">
      <w:pPr>
        <w:ind w:firstLine="426"/>
      </w:pPr>
      <w:r>
        <w:t>Содержание операции:___________________________________________________</w:t>
      </w:r>
    </w:p>
    <w:p w:rsidR="00000000" w:rsidRDefault="003934FC">
      <w:pPr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573"/>
        <w:gridCol w:w="1692"/>
        <w:gridCol w:w="1156"/>
        <w:gridCol w:w="1281"/>
        <w:gridCol w:w="573"/>
        <w:gridCol w:w="1692"/>
        <w:gridCol w:w="1156"/>
        <w:gridCol w:w="1281"/>
        <w:gridCol w:w="831"/>
        <w:gridCol w:w="1345"/>
        <w:gridCol w:w="1192"/>
      </w:tblGrid>
      <w:tr w:rsidR="00000000">
        <w:trPr>
          <w:trHeight w:val="20"/>
        </w:trPr>
        <w:tc>
          <w:tcPr>
            <w:tcW w:w="1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934FC">
            <w:pPr>
              <w:jc w:val="center"/>
            </w:pPr>
            <w:r>
              <w:t>№</w:t>
            </w:r>
          </w:p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п/п</w:t>
            </w:r>
          </w:p>
        </w:tc>
        <w:tc>
          <w:tcPr>
            <w:tcW w:w="16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Дебет</w:t>
            </w:r>
          </w:p>
        </w:tc>
        <w:tc>
          <w:tcPr>
            <w:tcW w:w="167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Кредит</w:t>
            </w:r>
          </w:p>
        </w:tc>
        <w:tc>
          <w:tcPr>
            <w:tcW w:w="4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Сумма, в тенге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Содержание проводки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Основание</w:t>
            </w:r>
          </w:p>
        </w:tc>
      </w:tr>
      <w:tr w:rsidR="0000000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934FC"/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Счет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Объекты аналитического учета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Единица измерения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Количество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Счет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Объекты аналитического учета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Единица измерения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 xml:space="preserve">Количество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934F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934F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934FC"/>
        </w:tc>
      </w:tr>
      <w:tr w:rsidR="00000000">
        <w:trPr>
          <w:trHeight w:val="2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934FC">
            <w:pPr>
              <w:autoSpaceDE w:val="0"/>
              <w:autoSpaceDN w:val="0"/>
              <w:spacing w:line="20" w:lineRule="atLeast"/>
              <w:jc w:val="center"/>
            </w:pPr>
            <w:r>
              <w:t>12</w:t>
            </w:r>
          </w:p>
        </w:tc>
      </w:tr>
    </w:tbl>
    <w:p w:rsidR="00000000" w:rsidRDefault="003934FC">
      <w:pPr>
        <w:ind w:firstLine="426"/>
      </w:pPr>
      <w:r>
        <w:t> </w:t>
      </w:r>
    </w:p>
    <w:p w:rsidR="00000000" w:rsidRDefault="003934FC">
      <w:pPr>
        <w:ind w:firstLine="426"/>
      </w:pPr>
      <w:r>
        <w:t>Всего корреспонденции: количество (прописью) ______________________________ на сумму (прописью), в тенге _________________________________________</w:t>
      </w:r>
    </w:p>
    <w:p w:rsidR="00000000" w:rsidRDefault="003934FC">
      <w:pPr>
        <w:ind w:firstLine="426"/>
      </w:pPr>
      <w:r>
        <w:t>Приложено документов: в количестве ____________, на ___________ листах</w:t>
      </w:r>
    </w:p>
    <w:p w:rsidR="00000000" w:rsidRDefault="003934FC">
      <w:pPr>
        <w:ind w:firstLine="426"/>
      </w:pPr>
      <w:r>
        <w:t> </w:t>
      </w:r>
    </w:p>
    <w:p w:rsidR="00000000" w:rsidRDefault="003934FC">
      <w:pPr>
        <w:ind w:firstLine="426"/>
      </w:pPr>
      <w:r>
        <w:t> </w:t>
      </w:r>
    </w:p>
    <w:p w:rsidR="00000000" w:rsidRDefault="003934FC">
      <w:pPr>
        <w:ind w:firstLine="426"/>
      </w:pPr>
      <w:r>
        <w:t>М.П. Руководитель (или должностное</w:t>
      </w:r>
      <w:r>
        <w:t xml:space="preserve"> лицо, обладающее правом первой подписи) _____________/______________________</w:t>
      </w:r>
    </w:p>
    <w:p w:rsidR="00000000" w:rsidRDefault="003934FC">
      <w:pPr>
        <w:ind w:firstLine="9923"/>
      </w:pPr>
      <w:r>
        <w:t>подпись расшифровка подписи</w:t>
      </w:r>
    </w:p>
    <w:p w:rsidR="00000000" w:rsidRDefault="003934FC">
      <w:pPr>
        <w:ind w:firstLine="1418"/>
      </w:pPr>
      <w:r>
        <w:t>Главный бухгалтер (или должностное лицо, обладающее правом второй подписи) _____________/______________________</w:t>
      </w:r>
    </w:p>
    <w:p w:rsidR="00000000" w:rsidRDefault="003934FC">
      <w:pPr>
        <w:ind w:firstLine="10348"/>
      </w:pPr>
      <w:r>
        <w:t>подпись расшифровка подписи</w:t>
      </w:r>
    </w:p>
    <w:p w:rsidR="00000000" w:rsidRDefault="003934FC">
      <w:pPr>
        <w:ind w:firstLine="10348"/>
      </w:pPr>
      <w:r>
        <w:t> </w:t>
      </w:r>
    </w:p>
    <w:p w:rsidR="00000000" w:rsidRDefault="003934FC">
      <w:pPr>
        <w:jc w:val="center"/>
      </w:pPr>
      <w:r>
        <w:t> </w:t>
      </w:r>
    </w:p>
    <w:p w:rsidR="00000000" w:rsidRDefault="003934FC">
      <w:pPr>
        <w:jc w:val="center"/>
      </w:pPr>
      <w:r>
        <w:rPr>
          <w:rStyle w:val="s1"/>
        </w:rPr>
        <w:t> </w:t>
      </w:r>
    </w:p>
    <w:p w:rsidR="00000000" w:rsidRDefault="003934FC">
      <w:pPr>
        <w:jc w:val="center"/>
      </w:pPr>
      <w:r>
        <w:t> </w:t>
      </w:r>
    </w:p>
    <w:p w:rsidR="00000000" w:rsidRDefault="003934FC">
      <w:pPr>
        <w:ind w:firstLine="400"/>
        <w:jc w:val="right"/>
      </w:pPr>
      <w:r>
        <w:t> </w:t>
      </w:r>
    </w:p>
    <w:p w:rsidR="00000000" w:rsidRDefault="003934FC">
      <w:pPr>
        <w:ind w:firstLine="400"/>
        <w:jc w:val="right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FC" w:rsidRDefault="003934FC" w:rsidP="003934FC">
      <w:r>
        <w:separator/>
      </w:r>
    </w:p>
  </w:endnote>
  <w:endnote w:type="continuationSeparator" w:id="0">
    <w:p w:rsidR="003934FC" w:rsidRDefault="003934FC" w:rsidP="0039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FC" w:rsidRDefault="003934F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FC" w:rsidRDefault="003934F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FC" w:rsidRDefault="003934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FC" w:rsidRDefault="003934FC" w:rsidP="003934FC">
      <w:r>
        <w:separator/>
      </w:r>
    </w:p>
  </w:footnote>
  <w:footnote w:type="continuationSeparator" w:id="0">
    <w:p w:rsidR="003934FC" w:rsidRDefault="003934FC" w:rsidP="0039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FC" w:rsidRDefault="003934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FC" w:rsidRDefault="003934FC" w:rsidP="003934F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934FC" w:rsidRDefault="003934FC" w:rsidP="003934F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Форма С-1. Бухгалтерская справка (приложение 51 к приказу Министра финансов РК от 20 декабря 2012 года № 562) (с изменениями и дополнениями по состоянию на от 21.05.15 г.)</w:t>
    </w:r>
  </w:p>
  <w:p w:rsidR="003934FC" w:rsidRPr="003934FC" w:rsidRDefault="003934FC" w:rsidP="003934F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FC" w:rsidRDefault="003934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34FC"/>
    <w:rsid w:val="003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34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4FC"/>
    <w:rPr>
      <w:rFonts w:ascii="Tahoma" w:eastAsiaTheme="minorEastAsi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34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4FC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34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4F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34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4FC"/>
    <w:rPr>
      <w:rFonts w:ascii="Tahoma" w:eastAsiaTheme="minorEastAsi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34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4FC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34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4F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31873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73930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С-1. Бухгалтерская справка (приложение 51 к приказу Министра финансов РК от 20 декабря 2012 года № 562) (с изменениями и дополнениями по состоянию на от 21.05.15 г.) (©Paragraph 2023)</dc:title>
  <dc:subject/>
  <dc:creator>Сергей М</dc:creator>
  <cp:keywords/>
  <dc:description/>
  <cp:lastModifiedBy>Сергей М</cp:lastModifiedBy>
  <cp:revision>2</cp:revision>
  <dcterms:created xsi:type="dcterms:W3CDTF">2023-06-29T10:05:00Z</dcterms:created>
  <dcterms:modified xsi:type="dcterms:W3CDTF">2023-06-29T10:05:00Z</dcterms:modified>
</cp:coreProperties>
</file>