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583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536F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382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86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417" w:type="pct"/>
            <w:vAlign w:val="center"/>
            <w:hideMark/>
          </w:tcPr>
          <w:p w:rsidR="00000000" w:rsidRDefault="003536FB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Кисиков Бекнур Сейтжанович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vAlign w:val="center"/>
            <w:hideMark/>
          </w:tcPr>
          <w:p w:rsidR="00000000" w:rsidRDefault="003536FB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Президент Евразийской Ассоциации франчайзинга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12.12.1974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  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536FB">
            <w:pPr>
              <w:rPr>
                <w:color w:val="000000"/>
              </w:rPr>
            </w:pPr>
          </w:p>
        </w:tc>
        <w:tc>
          <w:tcPr>
            <w:tcW w:w="44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Алма-Атинский институт народного хозяйства;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университет им. Аль Фараби;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Университет города Утрехт, Голландия, магистратура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Территориальный менеджер компании Gillette (1997-1998);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Региональный директор Okan Holding (1998-2000);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Директор представительства концерна Сладкоп, Россия (2000-2002);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программы USAID по франчайзингу и электронной коммерции в странах Центральной Азии (2003-2007);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Президент Центрально-Азиатского агентства по франчайзингу и лицензир</w:t>
            </w:r>
            <w:r>
              <w:rPr>
                <w:rStyle w:val="s0"/>
              </w:rPr>
              <w:t>ованию Cafla (2007-2011);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Вице-президент Казахстанской Ассоциации франчайзинга (2011);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Президент Евразийской Ассоциации франчайзинга (с 2013)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Делового совета при акиме г. Алматы;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Общественного сов</w:t>
            </w:r>
            <w:r>
              <w:rPr>
                <w:rStyle w:val="s0"/>
              </w:rPr>
              <w:t>ета г. Алматы (</w:t>
            </w:r>
            <w:hyperlink r:id="rId8" w:history="1">
              <w:r>
                <w:rPr>
                  <w:rStyle w:val="a4"/>
                </w:rPr>
                <w:t>29.03.2016</w:t>
              </w:r>
            </w:hyperlink>
            <w:r>
              <w:rPr>
                <w:rStyle w:val="s0"/>
              </w:rPr>
              <w:t xml:space="preserve">, с </w:t>
            </w:r>
            <w:hyperlink r:id="rId9" w:history="1">
              <w:r>
                <w:rPr>
                  <w:rStyle w:val="a4"/>
                </w:rPr>
                <w:t>05.2022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0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</w:t>
            </w:r>
            <w:r>
              <w:rPr>
                <w:rStyle w:val="s0"/>
              </w:rPr>
              <w:t>ь «Ерен еңбегі үшін» (</w:t>
            </w:r>
            <w:hyperlink r:id="rId11" w:history="1">
              <w:r>
                <w:rPr>
                  <w:rStyle w:val="a4"/>
                </w:rPr>
                <w:t>16.12.2021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536FB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ряда публикаций в прессе;</w:t>
            </w:r>
          </w:p>
          <w:p w:rsidR="00000000" w:rsidRDefault="003536F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идеи и организатор фестиваля национальной кухни «</w:t>
            </w:r>
            <w:r>
              <w:t>Тойказан</w:t>
            </w:r>
            <w:r>
              <w:rPr>
                <w:rStyle w:val="s0"/>
              </w:rPr>
              <w:t xml:space="preserve">», </w:t>
            </w:r>
            <w:r>
              <w:rPr>
                <w:rStyle w:val="s0"/>
              </w:rPr>
              <w:t>книжного фестиваля «</w:t>
            </w:r>
            <w:r>
              <w:t>Китапфест</w:t>
            </w:r>
            <w:r>
              <w:rPr>
                <w:rStyle w:val="s0"/>
              </w:rPr>
              <w:t>».</w:t>
            </w:r>
          </w:p>
          <w:p w:rsidR="00000000" w:rsidRDefault="003536F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книг: Франчайзинг в Казахстане (2007, второе издание 2011), Франчайзинг по казахски (на казахском языке), в соавторстве (2012), Интернет Экономика Казахстана (2012), «EcMan» (2014), Сборник стихов и рассказов</w:t>
            </w:r>
          </w:p>
        </w:tc>
      </w:tr>
    </w:tbl>
    <w:p w:rsidR="00000000" w:rsidRDefault="003536FB">
      <w:pPr>
        <w:pStyle w:val="pj"/>
      </w:pPr>
      <w:r>
        <w:rPr>
          <w:rStyle w:val="s0"/>
        </w:rPr>
        <w:t> </w:t>
      </w:r>
    </w:p>
    <w:p w:rsidR="00000000" w:rsidRDefault="003536FB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6FB" w:rsidRDefault="003536FB" w:rsidP="003536FB">
      <w:r>
        <w:separator/>
      </w:r>
    </w:p>
  </w:endnote>
  <w:endnote w:type="continuationSeparator" w:id="0">
    <w:p w:rsidR="003536FB" w:rsidRDefault="003536FB" w:rsidP="00353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6FB" w:rsidRDefault="003536FB" w:rsidP="003536FB">
      <w:r>
        <w:separator/>
      </w:r>
    </w:p>
  </w:footnote>
  <w:footnote w:type="continuationSeparator" w:id="0">
    <w:p w:rsidR="003536FB" w:rsidRDefault="003536FB" w:rsidP="003536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 w:rsidP="003536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6FB" w:rsidRPr="003536FB" w:rsidRDefault="003536FB" w:rsidP="003536F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Кисиков Бекнур Сейтжанович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6FB" w:rsidRDefault="003536F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6FB"/>
    <w:rsid w:val="00353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36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36F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536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36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536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36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536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36F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536F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36F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536F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36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39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58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1752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266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1791</Characters>
  <Application>Microsoft Office Word</Application>
  <DocSecurity>0</DocSecurity>
  <Lines>14</Lines>
  <Paragraphs>4</Paragraphs>
  <ScaleCrop>false</ScaleCrop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Кисиков Бекнур Сейтжанович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2023-09-15T17:09:00Z</dcterms:created>
  <dcterms:modified xsi:type="dcterms:W3CDTF">2023-09-15T17:09:00Z</dcterms:modified>
</cp:coreProperties>
</file>