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6A6E4E">
      <w:pPr>
        <w:pStyle w:val="pc"/>
      </w:pPr>
      <w:bookmarkStart w:id="0" w:name="_GoBack"/>
      <w:bookmarkEnd w:id="0"/>
      <w:r>
        <w:rPr>
          <w:rStyle w:val="s1"/>
        </w:rPr>
        <w:t>Постановление Правления Агентства Республики Казахстан по регулированию и развитию финансового рынка от 7 июня 2023 года № 44</w:t>
      </w:r>
      <w:r>
        <w:rPr>
          <w:rStyle w:val="s1"/>
        </w:rPr>
        <w:br/>
        <w:t>Об утверждении Правил заключения договора пенсионного аннуитета со страховой организацией и перевода пенсионных накоплений (выкупн</w:t>
      </w:r>
      <w:r>
        <w:rPr>
          <w:rStyle w:val="s1"/>
        </w:rPr>
        <w:t>ой суммы) в страховую организацию, единый накопительный пенсионный фонд по договору пенсионного аннуитета, а также порядка и сроков обмена данными по договорам пенсионного аннуитета с организацией по формированию и ведению базы данных по страхованию»</w:t>
      </w:r>
    </w:p>
    <w:p w:rsidR="00000000" w:rsidRDefault="006A6E4E">
      <w:pPr>
        <w:pStyle w:val="pj"/>
      </w:pPr>
      <w:r>
        <w:rPr>
          <w:rStyle w:val="s0"/>
        </w:rPr>
        <w:t> </w:t>
      </w:r>
    </w:p>
    <w:p w:rsidR="00000000" w:rsidRDefault="006A6E4E">
      <w:pPr>
        <w:pStyle w:val="pj"/>
      </w:pPr>
      <w:r>
        <w:rPr>
          <w:rStyle w:val="s0"/>
        </w:rPr>
        <w:t xml:space="preserve">В соответствии с </w:t>
      </w:r>
      <w:hyperlink r:id="rId7" w:anchor="sub_id=150006" w:history="1">
        <w:r>
          <w:rPr>
            <w:rStyle w:val="a4"/>
          </w:rPr>
          <w:t>подпунктом 6) статьи 15</w:t>
        </w:r>
      </w:hyperlink>
      <w:r>
        <w:rPr>
          <w:rStyle w:val="s0"/>
        </w:rPr>
        <w:t xml:space="preserve"> и </w:t>
      </w:r>
      <w:hyperlink r:id="rId8" w:anchor="sub_id=2270403" w:history="1">
        <w:r>
          <w:rPr>
            <w:rStyle w:val="a4"/>
          </w:rPr>
          <w:t>подпунктом 3) пункта 4 статьи 227</w:t>
        </w:r>
      </w:hyperlink>
      <w:r>
        <w:rPr>
          <w:rStyle w:val="s0"/>
        </w:rPr>
        <w:t xml:space="preserve"> Социальног</w:t>
      </w:r>
      <w:r>
        <w:rPr>
          <w:rStyle w:val="s0"/>
        </w:rPr>
        <w:t xml:space="preserve">о кодекса Республики Казахстан Правление Агентства Республики Казахстан по регулированию и развитию финансового рынка </w:t>
      </w:r>
      <w:r>
        <w:rPr>
          <w:rStyle w:val="s0"/>
          <w:b/>
          <w:bCs/>
        </w:rPr>
        <w:t>ПОСТАНОВЛЯЕТ</w:t>
      </w:r>
      <w:r>
        <w:rPr>
          <w:rStyle w:val="s0"/>
        </w:rPr>
        <w:t>:</w:t>
      </w:r>
    </w:p>
    <w:p w:rsidR="00000000" w:rsidRDefault="006A6E4E">
      <w:pPr>
        <w:pStyle w:val="pj"/>
      </w:pPr>
      <w:r>
        <w:rPr>
          <w:rStyle w:val="s0"/>
        </w:rPr>
        <w:t xml:space="preserve">1. Утвердить прилагаемые </w:t>
      </w:r>
      <w:hyperlink w:anchor="sub100" w:history="1">
        <w:r>
          <w:rPr>
            <w:rStyle w:val="a4"/>
          </w:rPr>
          <w:t>Правила</w:t>
        </w:r>
      </w:hyperlink>
      <w:r>
        <w:rPr>
          <w:rStyle w:val="s0"/>
        </w:rPr>
        <w:t xml:space="preserve"> заключения договора пенсионного аннуитета со страховой организ</w:t>
      </w:r>
      <w:r>
        <w:rPr>
          <w:rStyle w:val="s0"/>
        </w:rPr>
        <w:t>ацией и перевода пенсионных накоплений (выкупной суммы) в страховую организацию, единый накопительный пенсионный фонд по договору пенсионного аннуитета, а также порядок и сроки обмена данными по договорам пенсионного аннуитета с организацией по формировани</w:t>
      </w:r>
      <w:r>
        <w:rPr>
          <w:rStyle w:val="s0"/>
        </w:rPr>
        <w:t>ю и ведению базы данных по страхованию (далее - Правила).</w:t>
      </w:r>
    </w:p>
    <w:p w:rsidR="00000000" w:rsidRDefault="006A6E4E">
      <w:pPr>
        <w:pStyle w:val="pj"/>
      </w:pPr>
      <w:r>
        <w:rPr>
          <w:rStyle w:val="s0"/>
        </w:rPr>
        <w:t xml:space="preserve">2. Признать утратившим силу </w:t>
      </w:r>
      <w:hyperlink r:id="rId9" w:history="1">
        <w:r>
          <w:rPr>
            <w:rStyle w:val="a4"/>
          </w:rPr>
          <w:t>постановление</w:t>
        </w:r>
      </w:hyperlink>
      <w:r>
        <w:rPr>
          <w:rStyle w:val="s0"/>
        </w:rPr>
        <w:t xml:space="preserve"> Правления Агентства Республики Казахстан по регулированию и развитию финансового рынка от 2</w:t>
      </w:r>
      <w:r>
        <w:rPr>
          <w:rStyle w:val="s0"/>
        </w:rPr>
        <w:t>0 октября 2022 года № 73 «Об утверждении Правил заключения договора пенсионного аннуитета со страховой организацией и перевода пенсионных накоплений (выкупной суммы) в страховую организацию, единый накопительный пенсионный фонд по договору пенсионного анну</w:t>
      </w:r>
      <w:r>
        <w:rPr>
          <w:rStyle w:val="s0"/>
        </w:rPr>
        <w:t>итета» (зарегистрировано в Реестре государственной регистрации нормативных правовых актов под № 30325).</w:t>
      </w:r>
    </w:p>
    <w:p w:rsidR="00000000" w:rsidRDefault="006A6E4E">
      <w:pPr>
        <w:pStyle w:val="pj"/>
      </w:pPr>
      <w:r>
        <w:rPr>
          <w:rStyle w:val="s0"/>
        </w:rPr>
        <w:t>3. Департаменту страхового рынка и актуарных расчетов в установленном законодательством Республики Казахстан порядке обеспечить:</w:t>
      </w:r>
    </w:p>
    <w:p w:rsidR="00000000" w:rsidRDefault="006A6E4E">
      <w:pPr>
        <w:pStyle w:val="pj"/>
      </w:pPr>
      <w:r>
        <w:rPr>
          <w:rStyle w:val="s0"/>
        </w:rPr>
        <w:t>1) совместно с Юридичес</w:t>
      </w:r>
      <w:r>
        <w:rPr>
          <w:rStyle w:val="s0"/>
        </w:rPr>
        <w:t xml:space="preserve">ким департаментом государственную </w:t>
      </w:r>
      <w:hyperlink r:id="rId10" w:history="1">
        <w:r>
          <w:rPr>
            <w:rStyle w:val="a4"/>
          </w:rPr>
          <w:t>регистрацию</w:t>
        </w:r>
      </w:hyperlink>
      <w:r>
        <w:rPr>
          <w:rStyle w:val="s0"/>
        </w:rPr>
        <w:t xml:space="preserve"> настоящего постановления в Министерстве юстиции Республики Казахстан;</w:t>
      </w:r>
    </w:p>
    <w:p w:rsidR="00000000" w:rsidRDefault="006A6E4E">
      <w:pPr>
        <w:pStyle w:val="pj"/>
      </w:pPr>
      <w:r>
        <w:rPr>
          <w:rStyle w:val="s0"/>
        </w:rPr>
        <w:t>2) размещение настоящего постановления на официальном интернет-ресурсе Аген</w:t>
      </w:r>
      <w:r>
        <w:rPr>
          <w:rStyle w:val="s0"/>
        </w:rPr>
        <w:t>тства Республики Казахстан по регулированию и развитию финансового рынка после его официального опубликования;</w:t>
      </w:r>
    </w:p>
    <w:p w:rsidR="00000000" w:rsidRDefault="006A6E4E">
      <w:pPr>
        <w:pStyle w:val="pj"/>
      </w:pPr>
      <w:r>
        <w:rPr>
          <w:rStyle w:val="s0"/>
        </w:rPr>
        <w:t>3) в течение десяти рабочих дней после государственной регистрации настоящего постановления представление в Юридический департамент сведений об и</w:t>
      </w:r>
      <w:r>
        <w:rPr>
          <w:rStyle w:val="s0"/>
        </w:rPr>
        <w:t>сполнении мероприятия, предусмотренного подпунктом 2) настоящего пункта.</w:t>
      </w:r>
    </w:p>
    <w:p w:rsidR="00000000" w:rsidRDefault="006A6E4E">
      <w:pPr>
        <w:pStyle w:val="pj"/>
      </w:pPr>
      <w:r>
        <w:rPr>
          <w:rStyle w:val="s0"/>
        </w:rPr>
        <w:t>4. Контроль за исполнением настоящего постановления возложить на курирующего заместителя Председателя Агентства Республики Казахстан по регулированию и развитию финансового рынка.</w:t>
      </w:r>
    </w:p>
    <w:p w:rsidR="00000000" w:rsidRDefault="006A6E4E">
      <w:pPr>
        <w:pStyle w:val="pj"/>
      </w:pPr>
      <w:bookmarkStart w:id="1" w:name="SUB50"/>
      <w:bookmarkEnd w:id="1"/>
      <w:r>
        <w:rPr>
          <w:rStyle w:val="s0"/>
        </w:rPr>
        <w:t xml:space="preserve">5. </w:t>
      </w:r>
      <w:r>
        <w:rPr>
          <w:rStyle w:val="s0"/>
        </w:rPr>
        <w:t xml:space="preserve">Настоящее постановление вводится в действие с 1 июля 2023 года и подлежит официальному </w:t>
      </w:r>
      <w:hyperlink r:id="rId11" w:history="1">
        <w:r>
          <w:rPr>
            <w:rStyle w:val="a4"/>
          </w:rPr>
          <w:t>опубликованию</w:t>
        </w:r>
      </w:hyperlink>
      <w:r>
        <w:rPr>
          <w:rStyle w:val="s0"/>
        </w:rPr>
        <w:t xml:space="preserve">, за исключением </w:t>
      </w:r>
      <w:hyperlink w:anchor="sub101" w:history="1">
        <w:r>
          <w:rPr>
            <w:rStyle w:val="a4"/>
          </w:rPr>
          <w:t>подпунктов 2) и 3) пункта 1</w:t>
        </w:r>
      </w:hyperlink>
      <w:r>
        <w:rPr>
          <w:rStyle w:val="s0"/>
        </w:rPr>
        <w:t xml:space="preserve">, </w:t>
      </w:r>
      <w:hyperlink w:anchor="sub3700" w:history="1">
        <w:r>
          <w:rPr>
            <w:rStyle w:val="a4"/>
          </w:rPr>
          <w:t>главы 6</w:t>
        </w:r>
      </w:hyperlink>
      <w:r>
        <w:rPr>
          <w:rStyle w:val="s0"/>
        </w:rPr>
        <w:t xml:space="preserve"> Правил, которые вводятся в действие с 1 января 2024 года.</w:t>
      </w:r>
    </w:p>
    <w:p w:rsidR="00000000" w:rsidRDefault="006A6E4E">
      <w:pPr>
        <w:pStyle w:val="pj"/>
      </w:pPr>
      <w:r>
        <w:rPr>
          <w:rStyle w:val="s0"/>
        </w:rPr>
        <w:t> </w:t>
      </w:r>
    </w:p>
    <w:p w:rsidR="00000000" w:rsidRDefault="006A6E4E">
      <w:pPr>
        <w:pStyle w:val="pj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A6E4E">
            <w:pPr>
              <w:pStyle w:val="p"/>
            </w:pPr>
            <w:r>
              <w:rPr>
                <w:rStyle w:val="s0"/>
                <w:b/>
                <w:bCs/>
              </w:rPr>
              <w:t xml:space="preserve">Председатель Агентства </w:t>
            </w:r>
          </w:p>
          <w:p w:rsidR="00000000" w:rsidRDefault="006A6E4E">
            <w:pPr>
              <w:pStyle w:val="p"/>
            </w:pPr>
            <w:r>
              <w:rPr>
                <w:rStyle w:val="s0"/>
                <w:b/>
                <w:bCs/>
              </w:rPr>
              <w:t xml:space="preserve">Республики Казахстан </w:t>
            </w:r>
          </w:p>
          <w:p w:rsidR="00000000" w:rsidRDefault="006A6E4E">
            <w:pPr>
              <w:pStyle w:val="p"/>
            </w:pPr>
            <w:r>
              <w:rPr>
                <w:rStyle w:val="s0"/>
                <w:b/>
                <w:bCs/>
              </w:rPr>
              <w:t xml:space="preserve">по регулированию и развитию </w:t>
            </w:r>
          </w:p>
          <w:p w:rsidR="00000000" w:rsidRDefault="006A6E4E">
            <w:pPr>
              <w:pStyle w:val="p"/>
            </w:pPr>
            <w:r>
              <w:rPr>
                <w:rStyle w:val="s0"/>
                <w:b/>
                <w:bCs/>
              </w:rPr>
              <w:t>финансового рынка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A6E4E">
            <w:pPr>
              <w:pStyle w:val="pr"/>
            </w:pPr>
            <w:r>
              <w:rPr>
                <w:rStyle w:val="s0"/>
                <w:b/>
                <w:bCs/>
              </w:rPr>
              <w:t> </w:t>
            </w:r>
          </w:p>
          <w:p w:rsidR="00000000" w:rsidRDefault="006A6E4E">
            <w:pPr>
              <w:pStyle w:val="pr"/>
            </w:pPr>
            <w:r>
              <w:rPr>
                <w:rStyle w:val="s0"/>
                <w:b/>
                <w:bCs/>
              </w:rPr>
              <w:t> </w:t>
            </w:r>
          </w:p>
          <w:p w:rsidR="00000000" w:rsidRDefault="006A6E4E">
            <w:pPr>
              <w:pStyle w:val="pr"/>
            </w:pPr>
            <w:r>
              <w:rPr>
                <w:rStyle w:val="s0"/>
                <w:b/>
                <w:bCs/>
              </w:rPr>
              <w:t> </w:t>
            </w:r>
          </w:p>
          <w:p w:rsidR="00000000" w:rsidRDefault="006A6E4E">
            <w:pPr>
              <w:pStyle w:val="pr"/>
            </w:pPr>
            <w:r>
              <w:rPr>
                <w:rStyle w:val="s0"/>
                <w:b/>
                <w:bCs/>
              </w:rPr>
              <w:t>М. Абылкасымова</w:t>
            </w:r>
          </w:p>
        </w:tc>
      </w:tr>
    </w:tbl>
    <w:p w:rsidR="00000000" w:rsidRDefault="006A6E4E">
      <w:pPr>
        <w:pStyle w:val="pj"/>
      </w:pPr>
      <w:r>
        <w:rPr>
          <w:rStyle w:val="s0"/>
        </w:rPr>
        <w:t> </w:t>
      </w:r>
    </w:p>
    <w:p w:rsidR="00000000" w:rsidRDefault="006A6E4E">
      <w:pPr>
        <w:pStyle w:val="pr"/>
      </w:pPr>
      <w:bookmarkStart w:id="2" w:name="SUB100"/>
      <w:bookmarkEnd w:id="2"/>
      <w:r>
        <w:rPr>
          <w:rStyle w:val="s0"/>
        </w:rPr>
        <w:t>Приложение</w:t>
      </w:r>
    </w:p>
    <w:p w:rsidR="00000000" w:rsidRDefault="006A6E4E">
      <w:pPr>
        <w:pStyle w:val="pr"/>
      </w:pPr>
      <w:r>
        <w:rPr>
          <w:rStyle w:val="s0"/>
        </w:rPr>
        <w:t xml:space="preserve">к </w:t>
      </w:r>
      <w:hyperlink w:anchor="sub0" w:history="1">
        <w:r>
          <w:rPr>
            <w:rStyle w:val="a4"/>
          </w:rPr>
          <w:t>постановлению</w:t>
        </w:r>
      </w:hyperlink>
    </w:p>
    <w:p w:rsidR="00000000" w:rsidRDefault="006A6E4E">
      <w:pPr>
        <w:pStyle w:val="pr"/>
      </w:pPr>
      <w:r>
        <w:rPr>
          <w:rStyle w:val="s0"/>
        </w:rPr>
        <w:t>Правления Агентства Республики</w:t>
      </w:r>
    </w:p>
    <w:p w:rsidR="00000000" w:rsidRDefault="006A6E4E">
      <w:pPr>
        <w:pStyle w:val="pr"/>
      </w:pPr>
      <w:r>
        <w:rPr>
          <w:rStyle w:val="s0"/>
        </w:rPr>
        <w:t>Казахстан по регулированию и</w:t>
      </w:r>
    </w:p>
    <w:p w:rsidR="00000000" w:rsidRDefault="006A6E4E">
      <w:pPr>
        <w:pStyle w:val="pr"/>
      </w:pPr>
      <w:r>
        <w:rPr>
          <w:rStyle w:val="s0"/>
        </w:rPr>
        <w:t>развитию финансового рынка</w:t>
      </w:r>
    </w:p>
    <w:p w:rsidR="00000000" w:rsidRDefault="006A6E4E">
      <w:pPr>
        <w:pStyle w:val="pr"/>
      </w:pPr>
      <w:r>
        <w:rPr>
          <w:rStyle w:val="s0"/>
        </w:rPr>
        <w:t>от 7 июня 2023 года № 44</w:t>
      </w:r>
    </w:p>
    <w:p w:rsidR="00000000" w:rsidRDefault="006A6E4E">
      <w:pPr>
        <w:pStyle w:val="pr"/>
      </w:pPr>
      <w:r>
        <w:rPr>
          <w:rStyle w:val="s0"/>
        </w:rPr>
        <w:t> </w:t>
      </w:r>
    </w:p>
    <w:p w:rsidR="00000000" w:rsidRDefault="006A6E4E">
      <w:pPr>
        <w:pStyle w:val="pj"/>
      </w:pPr>
      <w:r>
        <w:rPr>
          <w:rStyle w:val="s0"/>
        </w:rPr>
        <w:t> </w:t>
      </w:r>
    </w:p>
    <w:p w:rsidR="00000000" w:rsidRDefault="006A6E4E">
      <w:pPr>
        <w:pStyle w:val="pc"/>
      </w:pPr>
      <w:r>
        <w:rPr>
          <w:rStyle w:val="s1"/>
        </w:rPr>
        <w:t>Правила заключения договора</w:t>
      </w:r>
      <w:r>
        <w:rPr>
          <w:rStyle w:val="s1"/>
        </w:rPr>
        <w:br/>
        <w:t>пенсионного аннуитета со страховой организацией и перевода пенсионных накоплений (выкупной суммы)</w:t>
      </w:r>
      <w:r>
        <w:rPr>
          <w:rStyle w:val="s1"/>
        </w:rPr>
        <w:br/>
      </w:r>
      <w:r>
        <w:rPr>
          <w:rStyle w:val="s1"/>
        </w:rPr>
        <w:t>в страховую организацию, единый накопительный пенсионный фонд по договору пенсионного аннуитета,</w:t>
      </w:r>
      <w:r>
        <w:rPr>
          <w:rStyle w:val="s1"/>
        </w:rPr>
        <w:br/>
        <w:t>а также порядок и сроки обмена данными по договорам пенсионного аннуитета с организацией</w:t>
      </w:r>
      <w:r>
        <w:rPr>
          <w:rStyle w:val="s1"/>
        </w:rPr>
        <w:br/>
        <w:t>по формированию и ведению базы данных по страхованию</w:t>
      </w:r>
    </w:p>
    <w:p w:rsidR="00000000" w:rsidRDefault="006A6E4E">
      <w:pPr>
        <w:pStyle w:val="pj"/>
      </w:pPr>
      <w:r>
        <w:rPr>
          <w:rStyle w:val="s0"/>
        </w:rPr>
        <w:t> </w:t>
      </w:r>
    </w:p>
    <w:p w:rsidR="00000000" w:rsidRDefault="006A6E4E">
      <w:pPr>
        <w:pStyle w:val="pj"/>
      </w:pPr>
      <w:r>
        <w:rPr>
          <w:rStyle w:val="s0"/>
        </w:rPr>
        <w:t>Правила заключе</w:t>
      </w:r>
      <w:r>
        <w:rPr>
          <w:rStyle w:val="s0"/>
        </w:rPr>
        <w:t>ния договора пенсионного аннуитета со страховой организацией и перевода пенсионных накоплений (выкупной суммы) в страховую организацию, единый накопительный пенсионный фонд по договору пенсионного аннуитета, а также порядок и сроки обмена данными по догово</w:t>
      </w:r>
      <w:r>
        <w:rPr>
          <w:rStyle w:val="s0"/>
        </w:rPr>
        <w:t xml:space="preserve">рам пенсионного аннуитета с организацией по формированию и ведению базы данных по страхованию (далее - Правила) разработаны в соответствии с </w:t>
      </w:r>
      <w:hyperlink r:id="rId12" w:anchor="sub_id=150006" w:history="1">
        <w:r>
          <w:rPr>
            <w:rStyle w:val="a4"/>
          </w:rPr>
          <w:t>подпунктом 6) статьи 15</w:t>
        </w:r>
      </w:hyperlink>
      <w:r>
        <w:rPr>
          <w:rStyle w:val="s0"/>
        </w:rPr>
        <w:t xml:space="preserve"> и </w:t>
      </w:r>
      <w:hyperlink r:id="rId13" w:anchor="sub_id=2270403" w:history="1">
        <w:r>
          <w:rPr>
            <w:rStyle w:val="a4"/>
          </w:rPr>
          <w:t>подпунктом 3) пункта 4 статьи 227</w:t>
        </w:r>
      </w:hyperlink>
      <w:r>
        <w:rPr>
          <w:rStyle w:val="s0"/>
        </w:rPr>
        <w:t xml:space="preserve"> Социального кодекса Республики Казахстан (далее - Кодекс).</w:t>
      </w:r>
    </w:p>
    <w:p w:rsidR="00000000" w:rsidRDefault="006A6E4E">
      <w:pPr>
        <w:pStyle w:val="pj"/>
      </w:pPr>
      <w:r>
        <w:rPr>
          <w:rStyle w:val="s0"/>
        </w:rPr>
        <w:t> </w:t>
      </w:r>
    </w:p>
    <w:p w:rsidR="00000000" w:rsidRDefault="006A6E4E">
      <w:pPr>
        <w:pStyle w:val="pj"/>
      </w:pPr>
      <w:r>
        <w:rPr>
          <w:rStyle w:val="s0"/>
        </w:rPr>
        <w:t> </w:t>
      </w:r>
    </w:p>
    <w:p w:rsidR="00000000" w:rsidRDefault="006A6E4E">
      <w:pPr>
        <w:pStyle w:val="pc"/>
      </w:pPr>
      <w:bookmarkStart w:id="3" w:name="SUB101"/>
      <w:bookmarkEnd w:id="3"/>
      <w:r>
        <w:rPr>
          <w:rStyle w:val="s1"/>
        </w:rPr>
        <w:t>Глава 1. Общие положения</w:t>
      </w:r>
    </w:p>
    <w:p w:rsidR="00000000" w:rsidRDefault="006A6E4E">
      <w:pPr>
        <w:pStyle w:val="pj"/>
      </w:pPr>
      <w:r>
        <w:rPr>
          <w:rStyle w:val="s0"/>
        </w:rPr>
        <w:t> </w:t>
      </w:r>
    </w:p>
    <w:p w:rsidR="00000000" w:rsidRDefault="006A6E4E">
      <w:pPr>
        <w:pStyle w:val="pj"/>
      </w:pPr>
      <w:r>
        <w:rPr>
          <w:rStyle w:val="s0"/>
        </w:rPr>
        <w:t xml:space="preserve">1. В Правилах используются понятия, предусмотренные </w:t>
      </w:r>
      <w:r>
        <w:rPr>
          <w:rStyle w:val="s0"/>
        </w:rPr>
        <w:t xml:space="preserve">в </w:t>
      </w:r>
      <w:hyperlink r:id="rId14" w:history="1">
        <w:r>
          <w:rPr>
            <w:rStyle w:val="a4"/>
          </w:rPr>
          <w:t>Кодексе</w:t>
        </w:r>
      </w:hyperlink>
      <w:r>
        <w:rPr>
          <w:rStyle w:val="s0"/>
        </w:rPr>
        <w:t>, а также следующие понятия и сокращения:</w:t>
      </w:r>
    </w:p>
    <w:p w:rsidR="00000000" w:rsidRDefault="006A6E4E">
      <w:pPr>
        <w:pStyle w:val="pj"/>
      </w:pPr>
      <w:r>
        <w:rPr>
          <w:rStyle w:val="s0"/>
        </w:rPr>
        <w:t xml:space="preserve">1) информационная система - организационно упорядоченная совокупность информационно-коммуникационных технологий, обслуживающего персонала и </w:t>
      </w:r>
      <w:r>
        <w:rPr>
          <w:rStyle w:val="s0"/>
        </w:rPr>
        <w:t>технической документации, реализующих определенные технологические действия посредством информационного взаимодействия и предназначенных для решения конкретных функциональных задач;</w:t>
      </w:r>
    </w:p>
    <w:p w:rsidR="00000000" w:rsidRDefault="006A6E4E">
      <w:pPr>
        <w:pStyle w:val="pji"/>
      </w:pPr>
      <w:r>
        <w:rPr>
          <w:rStyle w:val="s3"/>
        </w:rPr>
        <w:t xml:space="preserve">Подпункты 2 и 3 пункта 1 </w:t>
      </w:r>
      <w:hyperlink w:anchor="sub50" w:history="1">
        <w:r>
          <w:rPr>
            <w:rStyle w:val="a4"/>
            <w:i/>
            <w:iCs/>
          </w:rPr>
          <w:t>введены в действие</w:t>
        </w:r>
      </w:hyperlink>
      <w:r>
        <w:rPr>
          <w:rStyle w:val="s3"/>
        </w:rPr>
        <w:t xml:space="preserve"> </w:t>
      </w:r>
      <w:r>
        <w:rPr>
          <w:rStyle w:val="s3"/>
        </w:rPr>
        <w:t>с 1 января 2024 г.</w:t>
      </w:r>
    </w:p>
    <w:p w:rsidR="00000000" w:rsidRDefault="006A6E4E">
      <w:pPr>
        <w:pStyle w:val="pj"/>
      </w:pPr>
      <w:r>
        <w:rPr>
          <w:rStyle w:val="s0"/>
        </w:rPr>
        <w:t>2) информационная система «Централизованный банк данных лиц, имеющих инвалидность» (далее - ИС «ЦБДИ») - аппаратно-программный комплекс, предназначенный для автоматизации бизнес-процессов по установлению инвалидности, утраты трудоспособн</w:t>
      </w:r>
      <w:r>
        <w:rPr>
          <w:rStyle w:val="s0"/>
        </w:rPr>
        <w:t>ости, разработке индивидуальной программы абилитации и реабилитации, а также для хранения и обработки данных по лицам, прошедшим освидетельствование в отделах медико-социальной экспертизы;</w:t>
      </w:r>
    </w:p>
    <w:p w:rsidR="00000000" w:rsidRDefault="006A6E4E">
      <w:pPr>
        <w:pStyle w:val="pj"/>
      </w:pPr>
      <w:r>
        <w:rPr>
          <w:rStyle w:val="s0"/>
        </w:rPr>
        <w:t>3) организация по формированию и ведению единой базы данных по стра</w:t>
      </w:r>
      <w:r>
        <w:rPr>
          <w:rStyle w:val="s0"/>
        </w:rPr>
        <w:t xml:space="preserve">хованию (далее - организация по формированию ЕСБД) - организация, осуществляющая деятельность по формированию и ведению единой базы данных по страхованию в соответствии с </w:t>
      </w:r>
      <w:hyperlink r:id="rId15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Республики Ка</w:t>
      </w:r>
      <w:r>
        <w:rPr>
          <w:rStyle w:val="s0"/>
        </w:rPr>
        <w:t>захстан «О страховой деятельности» (далее - Закон о страховой деятельности);</w:t>
      </w:r>
    </w:p>
    <w:p w:rsidR="00000000" w:rsidRDefault="006A6E4E">
      <w:pPr>
        <w:pStyle w:val="pj"/>
      </w:pPr>
      <w:r>
        <w:rPr>
          <w:rStyle w:val="s0"/>
        </w:rPr>
        <w:t>4) единая база данных по страхованию - совокупность информации (в том числе в электронной форме) о страховой организации, страхователе, застрахованном и выгодоприобретателе;</w:t>
      </w:r>
    </w:p>
    <w:p w:rsidR="00000000" w:rsidRDefault="006A6E4E">
      <w:pPr>
        <w:pStyle w:val="pj"/>
      </w:pPr>
      <w:r>
        <w:rPr>
          <w:rStyle w:val="s0"/>
        </w:rPr>
        <w:t>5) ст</w:t>
      </w:r>
      <w:r>
        <w:rPr>
          <w:rStyle w:val="s0"/>
        </w:rPr>
        <w:t xml:space="preserve">рахователь - физическое лицо, заключившее договор пенсионного аннуитета в соответствии со </w:t>
      </w:r>
      <w:hyperlink r:id="rId16" w:anchor="sub_id=2260000" w:history="1">
        <w:r>
          <w:rPr>
            <w:rStyle w:val="a4"/>
          </w:rPr>
          <w:t>статьей 226</w:t>
        </w:r>
      </w:hyperlink>
      <w:r>
        <w:rPr>
          <w:rStyle w:val="s0"/>
        </w:rPr>
        <w:t xml:space="preserve"> Кодекса;</w:t>
      </w:r>
    </w:p>
    <w:p w:rsidR="00000000" w:rsidRDefault="006A6E4E">
      <w:pPr>
        <w:pStyle w:val="pj"/>
      </w:pPr>
      <w:r>
        <w:rPr>
          <w:rStyle w:val="s0"/>
        </w:rPr>
        <w:t>6) застрахованный - физическое лицо, определенное договором пенсионного аннуитета и являющееся получателем страховых выплат в соответствии с договором пенсионного аннуитета;</w:t>
      </w:r>
    </w:p>
    <w:p w:rsidR="00000000" w:rsidRDefault="006A6E4E">
      <w:pPr>
        <w:pStyle w:val="pj"/>
      </w:pPr>
      <w:r>
        <w:rPr>
          <w:rStyle w:val="s0"/>
        </w:rPr>
        <w:t>7) страховая премия - пенсионные накопления и (или) выкупная сумма, полученная при</w:t>
      </w:r>
      <w:r>
        <w:rPr>
          <w:rStyle w:val="s0"/>
        </w:rPr>
        <w:t xml:space="preserve"> расторжении договора пенсионного аннуитета с другой страховой организацией или филиалом страховой организации-нерезидента Республики Казахстан, направленные на приобретение пенсионного аннуитета в страховую организацию Республики Казахстан или филиал стра</w:t>
      </w:r>
      <w:r>
        <w:rPr>
          <w:rStyle w:val="s0"/>
        </w:rPr>
        <w:t>ховой организации-нерезидента Республики Казахстан по выбору страхователя;</w:t>
      </w:r>
    </w:p>
    <w:p w:rsidR="00000000" w:rsidRDefault="006A6E4E">
      <w:pPr>
        <w:pStyle w:val="pj"/>
      </w:pPr>
      <w:r>
        <w:rPr>
          <w:rStyle w:val="s0"/>
        </w:rPr>
        <w:t>8) Фонд-отправитель:</w:t>
      </w:r>
    </w:p>
    <w:p w:rsidR="00000000" w:rsidRDefault="006A6E4E">
      <w:pPr>
        <w:pStyle w:val="pj"/>
      </w:pPr>
      <w:r>
        <w:rPr>
          <w:rStyle w:val="s0"/>
        </w:rPr>
        <w:t>единый накопительный пенсионный фонд, из которого переводятся пенсионные накопления вкладчика (вкладчиков) обязательных пенсионных взносов, физического лица (фи</w:t>
      </w:r>
      <w:r>
        <w:rPr>
          <w:rStyle w:val="s0"/>
        </w:rPr>
        <w:t>зических лиц), за которого (которых) перечислены обязательные профессиональные пенсионные взносы и (или) получателя (получателей) пенсионных выплат в страховую организацию в связи с заключением со страховой организацией договора пенсионного аннуитета или д</w:t>
      </w:r>
      <w:r>
        <w:rPr>
          <w:rStyle w:val="s0"/>
        </w:rPr>
        <w:t>ополнительного соглашения к договору пенсионного аннуитета;</w:t>
      </w:r>
    </w:p>
    <w:p w:rsidR="00000000" w:rsidRDefault="006A6E4E">
      <w:pPr>
        <w:pStyle w:val="pj"/>
      </w:pPr>
      <w:r>
        <w:rPr>
          <w:rStyle w:val="s0"/>
        </w:rPr>
        <w:t xml:space="preserve">единый накопительный пенсионный фонд либо добровольный накопительный пенсионный фонд, из которого переводятся пенсионные накопления вкладчика (вкладчиков) и (или) получателя (получателей) за счет </w:t>
      </w:r>
      <w:r>
        <w:rPr>
          <w:rStyle w:val="s0"/>
        </w:rPr>
        <w:t>добровольных пенсионных взносов в связи с заключением со страховой организацией договора пенсионного аннуитета или дополнительного соглашения к договору пенсионного аннуитета;</w:t>
      </w:r>
    </w:p>
    <w:p w:rsidR="00000000" w:rsidRDefault="006A6E4E">
      <w:pPr>
        <w:pStyle w:val="pj"/>
      </w:pPr>
      <w:r>
        <w:rPr>
          <w:rStyle w:val="s0"/>
        </w:rPr>
        <w:t>9) Фонд-получатель - единый накопительный пенсионный фонд, в который переводится</w:t>
      </w:r>
      <w:r>
        <w:rPr>
          <w:rStyle w:val="s0"/>
        </w:rPr>
        <w:t xml:space="preserve"> сумма денег, подлежащая возврату в связи с обращением страхователя (страхователей) в соответствии с пунктом 13 </w:t>
      </w:r>
      <w:hyperlink r:id="rId17" w:anchor="sub_id=2260000" w:history="1">
        <w:r>
          <w:rPr>
            <w:rStyle w:val="a4"/>
          </w:rPr>
          <w:t>статьи 226</w:t>
        </w:r>
      </w:hyperlink>
      <w:r>
        <w:rPr>
          <w:rStyle w:val="s0"/>
        </w:rPr>
        <w:t xml:space="preserve"> Кодекса;</w:t>
      </w:r>
    </w:p>
    <w:p w:rsidR="00000000" w:rsidRDefault="006A6E4E">
      <w:pPr>
        <w:pStyle w:val="pj"/>
      </w:pPr>
      <w:r>
        <w:rPr>
          <w:rStyle w:val="s0"/>
        </w:rPr>
        <w:t>10) заявитель - вкладчик обязательных п</w:t>
      </w:r>
      <w:r>
        <w:rPr>
          <w:rStyle w:val="s0"/>
        </w:rPr>
        <w:t>енсионных взносов и (или) физическое лицо, за которое перечислены обязательные профессиональные пенсионные взносы;</w:t>
      </w:r>
    </w:p>
    <w:p w:rsidR="00000000" w:rsidRDefault="006A6E4E">
      <w:pPr>
        <w:pStyle w:val="pj"/>
      </w:pPr>
      <w:r>
        <w:rPr>
          <w:rStyle w:val="s0"/>
        </w:rPr>
        <w:t>11) заявление о заключении договора пенсионного аннуитета по форме, утвержденной внутренним документом страховой организации (далее - заявлен</w:t>
      </w:r>
      <w:r>
        <w:rPr>
          <w:rStyle w:val="s0"/>
        </w:rPr>
        <w:t>ие) - документ, содержащий данные, необходимые для расчета страховой премии и идентификации заявителя (заявителей) и (или) получателя (получателей) пенсионных выплат и (или) страхователя (страхователей) (или) застрахованного (застрахованных);</w:t>
      </w:r>
    </w:p>
    <w:p w:rsidR="00000000" w:rsidRDefault="006A6E4E">
      <w:pPr>
        <w:pStyle w:val="pj"/>
      </w:pPr>
      <w:r>
        <w:rPr>
          <w:rStyle w:val="s0"/>
        </w:rPr>
        <w:t>12) получател</w:t>
      </w:r>
      <w:r>
        <w:rPr>
          <w:rStyle w:val="s0"/>
        </w:rPr>
        <w:t>ь - получатель пенсионных выплат из единого накопительного пенсионного фонда;</w:t>
      </w:r>
    </w:p>
    <w:p w:rsidR="00000000" w:rsidRDefault="006A6E4E">
      <w:pPr>
        <w:pStyle w:val="pj"/>
      </w:pPr>
      <w:r>
        <w:rPr>
          <w:rStyle w:val="s0"/>
        </w:rPr>
        <w:t>13) страховая организация-отправитель - страховая организация, из которой переводится выкупная сумма в другую страховую организацию в связи с расторжением договора пенсионного ан</w:t>
      </w:r>
      <w:r>
        <w:rPr>
          <w:rStyle w:val="s0"/>
        </w:rPr>
        <w:t>нуитета и (или) сумма денег, подлежащая возврату в Фонд-получатель в связи с внесением в него изменения в части увеличения или уменьшения размера страховых выплат;</w:t>
      </w:r>
    </w:p>
    <w:p w:rsidR="00000000" w:rsidRDefault="006A6E4E">
      <w:pPr>
        <w:pStyle w:val="pj"/>
      </w:pPr>
      <w:r>
        <w:rPr>
          <w:rStyle w:val="s0"/>
        </w:rPr>
        <w:t>14) уполномоченный орган в области социальной защиты населения - государственный орган Респу</w:t>
      </w:r>
      <w:r>
        <w:rPr>
          <w:rStyle w:val="s0"/>
        </w:rPr>
        <w:t>блики Казахстан, осуществляющий руководство в социально-трудовой сфере;</w:t>
      </w:r>
    </w:p>
    <w:p w:rsidR="00000000" w:rsidRDefault="006A6E4E">
      <w:pPr>
        <w:pStyle w:val="pj"/>
      </w:pPr>
      <w:r>
        <w:rPr>
          <w:rStyle w:val="s0"/>
        </w:rPr>
        <w:t xml:space="preserve">2. Договор пенсионного аннуитета или дополнительное соглашение к договору пенсионного аннуитета заключается в письменной форме на основании документов, представленных в соответствии с </w:t>
      </w:r>
      <w:r>
        <w:rPr>
          <w:rStyle w:val="s0"/>
        </w:rPr>
        <w:t>пунктом 4 Правил.</w:t>
      </w:r>
    </w:p>
    <w:p w:rsidR="00000000" w:rsidRDefault="006A6E4E">
      <w:pPr>
        <w:pStyle w:val="pj"/>
      </w:pPr>
      <w:r>
        <w:rPr>
          <w:rStyle w:val="s0"/>
        </w:rPr>
        <w:t>3. Договор пенсионного аннуитета или дополнительное соглашение к договору пенсионного аннуитета заключается путем письменного обращения заявителя (заявителей) и (или) получателя (получателей) и (или) страхователя (страхователей) в страхов</w:t>
      </w:r>
      <w:r>
        <w:rPr>
          <w:rStyle w:val="s0"/>
        </w:rPr>
        <w:t>ую организацию.</w:t>
      </w:r>
    </w:p>
    <w:p w:rsidR="00000000" w:rsidRDefault="006A6E4E">
      <w:pPr>
        <w:pStyle w:val="pj"/>
      </w:pPr>
      <w:r>
        <w:rPr>
          <w:rStyle w:val="s0"/>
        </w:rPr>
        <w:t>Договор пенсионного аннуитета вступает в силу и становится обязательным для сторон с момента перечисления Фондом-отправителем и (или) страховой организацией-отправителем суммы страховой премии в страховую организацию в полном объеме.</w:t>
      </w:r>
    </w:p>
    <w:p w:rsidR="00000000" w:rsidRDefault="006A6E4E">
      <w:pPr>
        <w:pStyle w:val="pj"/>
      </w:pPr>
      <w:r>
        <w:rPr>
          <w:rStyle w:val="s0"/>
        </w:rPr>
        <w:t> </w:t>
      </w:r>
    </w:p>
    <w:p w:rsidR="00000000" w:rsidRDefault="006A6E4E">
      <w:pPr>
        <w:pStyle w:val="pj"/>
      </w:pPr>
      <w:r>
        <w:rPr>
          <w:rStyle w:val="s0"/>
        </w:rPr>
        <w:t> </w:t>
      </w:r>
    </w:p>
    <w:p w:rsidR="00000000" w:rsidRDefault="006A6E4E">
      <w:pPr>
        <w:pStyle w:val="pc"/>
      </w:pPr>
      <w:bookmarkStart w:id="4" w:name="SUB400"/>
      <w:bookmarkEnd w:id="4"/>
      <w:r>
        <w:rPr>
          <w:rStyle w:val="s1"/>
        </w:rPr>
        <w:t>Гл</w:t>
      </w:r>
      <w:r>
        <w:rPr>
          <w:rStyle w:val="s1"/>
        </w:rPr>
        <w:t>ава 2. Порядок заключения договора пенсионного аннуитета со страховой организацией</w:t>
      </w:r>
    </w:p>
    <w:p w:rsidR="00000000" w:rsidRDefault="006A6E4E">
      <w:pPr>
        <w:pStyle w:val="pj"/>
      </w:pPr>
      <w:r>
        <w:rPr>
          <w:rStyle w:val="s0"/>
        </w:rPr>
        <w:t> </w:t>
      </w:r>
    </w:p>
    <w:p w:rsidR="00000000" w:rsidRDefault="006A6E4E">
      <w:pPr>
        <w:pStyle w:val="pj"/>
      </w:pPr>
      <w:r>
        <w:rPr>
          <w:rStyle w:val="s0"/>
        </w:rPr>
        <w:t>4. Заявитель (заявители) и (или) получатель (получатели) и (или) страхователь (страхователи) в целях заключения договора пенсионного аннуитета обращается (обращаются) в ст</w:t>
      </w:r>
      <w:r>
        <w:rPr>
          <w:rStyle w:val="s0"/>
        </w:rPr>
        <w:t>раховую организацию с предоставлением следующих документов:</w:t>
      </w:r>
    </w:p>
    <w:p w:rsidR="00000000" w:rsidRDefault="006A6E4E">
      <w:pPr>
        <w:pStyle w:val="pj"/>
      </w:pPr>
      <w:r>
        <w:rPr>
          <w:rStyle w:val="s0"/>
        </w:rPr>
        <w:t>1) заявление;</w:t>
      </w:r>
    </w:p>
    <w:p w:rsidR="00000000" w:rsidRDefault="006A6E4E">
      <w:pPr>
        <w:pStyle w:val="pj"/>
      </w:pPr>
      <w:r>
        <w:rPr>
          <w:rStyle w:val="s0"/>
        </w:rPr>
        <w:t>2) оригинал документа, удостоверяющего личность заявителя (заявителей) и (или) получателя (получателей) и (или) страхователя (страхователей) (для идентификации);</w:t>
      </w:r>
    </w:p>
    <w:p w:rsidR="00000000" w:rsidRDefault="006A6E4E">
      <w:pPr>
        <w:pStyle w:val="pj"/>
      </w:pPr>
      <w:r>
        <w:rPr>
          <w:rStyle w:val="s0"/>
        </w:rPr>
        <w:t>3) сведения о банков</w:t>
      </w:r>
      <w:r>
        <w:rPr>
          <w:rStyle w:val="s0"/>
        </w:rPr>
        <w:t>ских реквизитах заявителя (заявителей) и (или) получателя (получателей) и (или) страхователя (страхователей);</w:t>
      </w:r>
    </w:p>
    <w:p w:rsidR="00000000" w:rsidRDefault="006A6E4E">
      <w:pPr>
        <w:pStyle w:val="pj"/>
      </w:pPr>
      <w:r>
        <w:rPr>
          <w:rStyle w:val="s0"/>
        </w:rPr>
        <w:t>4) копия документа, удостоверяющего личность лица, которого заявитель (заявители) и (или) получатель (получатели) и (или) страхователь (страховате</w:t>
      </w:r>
      <w:r>
        <w:rPr>
          <w:rStyle w:val="s0"/>
        </w:rPr>
        <w:t>ли) намерен (намерены) указать в договоре пенсионного аннуитета в качестве выгодоприобретателя в случае смерти заявителя и (или) получателя и (или) страхователя и (или) застрахованного лица;</w:t>
      </w:r>
    </w:p>
    <w:p w:rsidR="00000000" w:rsidRDefault="006A6E4E">
      <w:pPr>
        <w:pStyle w:val="pj"/>
      </w:pPr>
      <w:r>
        <w:rPr>
          <w:rStyle w:val="s0"/>
        </w:rPr>
        <w:t>5) копия документа, удостоверяющего личность застрахованного (зас</w:t>
      </w:r>
      <w:r>
        <w:rPr>
          <w:rStyle w:val="s0"/>
        </w:rPr>
        <w:t>трахованных).</w:t>
      </w:r>
    </w:p>
    <w:p w:rsidR="00000000" w:rsidRDefault="006A6E4E">
      <w:pPr>
        <w:pStyle w:val="pj"/>
      </w:pPr>
      <w:r>
        <w:rPr>
          <w:rStyle w:val="s0"/>
        </w:rPr>
        <w:t>5. При невозможности личного обращения заявителя и (или) получателя и (или) страхователя с заявлением заявитель и (или) получатель и (или) страхователь выдает физическому или юридическому лицу (далее - поверенный) нотариально удостоверенную д</w:t>
      </w:r>
      <w:r>
        <w:rPr>
          <w:rStyle w:val="s0"/>
        </w:rPr>
        <w:t>оверенность на обращение с заявлением с указанием в доверенности наименования страховой организации и полномочий по подписанию от имени заявителя и (или) получателя и (или) страхователя заявления и договора пенсионного аннуитета.</w:t>
      </w:r>
    </w:p>
    <w:p w:rsidR="00000000" w:rsidRDefault="006A6E4E">
      <w:pPr>
        <w:pStyle w:val="pj"/>
      </w:pPr>
      <w:r>
        <w:rPr>
          <w:rStyle w:val="s0"/>
        </w:rPr>
        <w:t>6. Поверенный в целях пода</w:t>
      </w:r>
      <w:r>
        <w:rPr>
          <w:rStyle w:val="s0"/>
        </w:rPr>
        <w:t>чи заявления от имени заявителя и (или) получателя и (или) страхователя, помимо документов, указанных в подпунктах 1), 3), 4) и 5) пункта 4 Правил, дополнительно предоставляет в страховую организацию:</w:t>
      </w:r>
    </w:p>
    <w:p w:rsidR="00000000" w:rsidRDefault="006A6E4E">
      <w:pPr>
        <w:pStyle w:val="pj"/>
      </w:pPr>
      <w:r>
        <w:rPr>
          <w:rStyle w:val="s0"/>
        </w:rPr>
        <w:t>1) нотариально удостоверенную доверенность;</w:t>
      </w:r>
    </w:p>
    <w:p w:rsidR="00000000" w:rsidRDefault="006A6E4E">
      <w:pPr>
        <w:pStyle w:val="pj"/>
      </w:pPr>
      <w:r>
        <w:rPr>
          <w:rStyle w:val="s0"/>
        </w:rPr>
        <w:t>2) копию до</w:t>
      </w:r>
      <w:r>
        <w:rPr>
          <w:rStyle w:val="s0"/>
        </w:rPr>
        <w:t>кумента, удостоверяющего личность заявителя и (или) получателя и (или) страхователя;</w:t>
      </w:r>
    </w:p>
    <w:p w:rsidR="00000000" w:rsidRDefault="006A6E4E">
      <w:pPr>
        <w:pStyle w:val="pj"/>
      </w:pPr>
      <w:r>
        <w:rPr>
          <w:rStyle w:val="s0"/>
        </w:rPr>
        <w:t>3) оригинал документа, удостоверяющего личность поверенного (для идентификации).</w:t>
      </w:r>
    </w:p>
    <w:p w:rsidR="00000000" w:rsidRDefault="006A6E4E">
      <w:pPr>
        <w:pStyle w:val="pj"/>
      </w:pPr>
      <w:bookmarkStart w:id="5" w:name="SUB700"/>
      <w:bookmarkEnd w:id="5"/>
      <w:r>
        <w:rPr>
          <w:rStyle w:val="s0"/>
        </w:rPr>
        <w:t xml:space="preserve">7. Страховая организация представляет заявителю (заявителям) и (или) получателю (получателям) и (или) страхователю (страхователям) или поверенному мотивированный письменный ответ с указанием причин невозможности заключения договора пенсионного аннуитета в </w:t>
      </w:r>
      <w:r>
        <w:rPr>
          <w:rStyle w:val="s0"/>
        </w:rPr>
        <w:t>следующих случаях:</w:t>
      </w:r>
    </w:p>
    <w:p w:rsidR="00000000" w:rsidRDefault="006A6E4E">
      <w:pPr>
        <w:pStyle w:val="pj"/>
      </w:pPr>
      <w:r>
        <w:rPr>
          <w:rStyle w:val="s0"/>
        </w:rPr>
        <w:t>1) представления неполного пакета документов, предусмотренных пунктом 4 Правил;</w:t>
      </w:r>
    </w:p>
    <w:p w:rsidR="00000000" w:rsidRDefault="006A6E4E">
      <w:pPr>
        <w:pStyle w:val="pj"/>
      </w:pPr>
      <w:r>
        <w:rPr>
          <w:rStyle w:val="s0"/>
        </w:rPr>
        <w:t xml:space="preserve">2) несоответствия заявителя (заявителей) и (или) получателя (получателей) и (или) страхователя (страхователей) категориям лиц, указанным в подпунктах 1), 2) и 4) </w:t>
      </w:r>
      <w:hyperlink r:id="rId18" w:anchor="sub_id=2200000" w:history="1">
        <w:r>
          <w:rPr>
            <w:rStyle w:val="a4"/>
          </w:rPr>
          <w:t xml:space="preserve">пункта 1 </w:t>
        </w:r>
        <w:r>
          <w:rPr>
            <w:rStyle w:val="a4"/>
          </w:rPr>
          <w:t>статьи 220,</w:t>
        </w:r>
      </w:hyperlink>
      <w:r>
        <w:rPr>
          <w:rStyle w:val="s0"/>
        </w:rPr>
        <w:t xml:space="preserve"> подпунктах 1), 2) и 4) </w:t>
      </w:r>
      <w:hyperlink r:id="rId19" w:anchor="sub_id=2210000" w:history="1">
        <w:r>
          <w:rPr>
            <w:rStyle w:val="a4"/>
          </w:rPr>
          <w:t>пункта 1 статьи 221</w:t>
        </w:r>
      </w:hyperlink>
      <w:r>
        <w:rPr>
          <w:rStyle w:val="s0"/>
        </w:rPr>
        <w:t xml:space="preserve"> Кодекса;</w:t>
      </w:r>
    </w:p>
    <w:p w:rsidR="00000000" w:rsidRDefault="006A6E4E">
      <w:pPr>
        <w:pStyle w:val="pj"/>
      </w:pPr>
      <w:r>
        <w:rPr>
          <w:rStyle w:val="s0"/>
        </w:rPr>
        <w:t>3) недостаточности пенсионных накоплений для обеспечения выплаты не ниже размера, установленного в соответс</w:t>
      </w:r>
      <w:r>
        <w:rPr>
          <w:rStyle w:val="s0"/>
        </w:rPr>
        <w:t xml:space="preserve">твии с </w:t>
      </w:r>
      <w:hyperlink r:id="rId20" w:anchor="sub_id=2250200" w:history="1">
        <w:r>
          <w:rPr>
            <w:rStyle w:val="a4"/>
          </w:rPr>
          <w:t>пунктом 2 статьи 225</w:t>
        </w:r>
      </w:hyperlink>
      <w:r>
        <w:rPr>
          <w:rStyle w:val="s0"/>
        </w:rPr>
        <w:t xml:space="preserve"> Кодекса, и действующего на дату заключения договора пенсионного аннуитета;</w:t>
      </w:r>
    </w:p>
    <w:p w:rsidR="00000000" w:rsidRDefault="006A6E4E">
      <w:pPr>
        <w:pStyle w:val="pj"/>
      </w:pPr>
      <w:r>
        <w:rPr>
          <w:rStyle w:val="s0"/>
        </w:rPr>
        <w:t xml:space="preserve">4) недействительности документа, удостоверяющего личность заявителя </w:t>
      </w:r>
      <w:r>
        <w:rPr>
          <w:rStyle w:val="s0"/>
        </w:rPr>
        <w:t>(заявителей) и (или) получателя (получателей) и (или) страхователя (страхователей) или поверенного;</w:t>
      </w:r>
    </w:p>
    <w:p w:rsidR="00000000" w:rsidRDefault="006A6E4E">
      <w:pPr>
        <w:pStyle w:val="pj"/>
      </w:pPr>
      <w:r>
        <w:rPr>
          <w:rStyle w:val="s0"/>
        </w:rPr>
        <w:t xml:space="preserve">5) истечения срока действия доверенности поверенного либо несоответствия доверенности поверенного требованиям </w:t>
      </w:r>
      <w:hyperlink r:id="rId21" w:history="1">
        <w:r>
          <w:rPr>
            <w:rStyle w:val="a4"/>
          </w:rPr>
          <w:t>гражданского</w:t>
        </w:r>
      </w:hyperlink>
      <w:r>
        <w:rPr>
          <w:rStyle w:val="s0"/>
        </w:rPr>
        <w:t xml:space="preserve"> законодательства Республики Казахстан (при обращении через поверенного).</w:t>
      </w:r>
    </w:p>
    <w:p w:rsidR="00000000" w:rsidRDefault="006A6E4E">
      <w:pPr>
        <w:pStyle w:val="pj"/>
      </w:pPr>
      <w:r>
        <w:rPr>
          <w:rStyle w:val="s0"/>
        </w:rPr>
        <w:t>8. При заключении договора пенсионного аннуитета с использованием интернет-ресурса страховой организации, страховая организация обязана обеспечить:</w:t>
      </w:r>
    </w:p>
    <w:p w:rsidR="00000000" w:rsidRDefault="006A6E4E">
      <w:pPr>
        <w:pStyle w:val="pj"/>
      </w:pPr>
      <w:r>
        <w:rPr>
          <w:rStyle w:val="s0"/>
        </w:rPr>
        <w:t>1) и</w:t>
      </w:r>
      <w:r>
        <w:rPr>
          <w:rStyle w:val="s0"/>
        </w:rPr>
        <w:t xml:space="preserve">дентификацию заявителя (заявителей) и (или) получателя (получателей) и (или) страхователя (страхователей) любым способом, предусмотренным </w:t>
      </w:r>
      <w:hyperlink r:id="rId22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Правления Агентства Республики Казахст</w:t>
      </w:r>
      <w:r>
        <w:rPr>
          <w:rStyle w:val="s0"/>
        </w:rPr>
        <w:t>ан по регулированию и развитию финансового рынка от 12 октября 2020 года № 97 «Об утверждении Требований к Правилам внутреннего контроля в целях противодействия легализации (отмыванию) доходов, полученных преступным путем, финансированию терроризма и финан</w:t>
      </w:r>
      <w:r>
        <w:rPr>
          <w:rStyle w:val="s0"/>
        </w:rPr>
        <w:t>сированию распространения оружия массового уничтожения для страховых (перестраховочных) организаций, страховых брокеров, обществ взаимного страхования, филиалов страховых (перестраховочных) организаций-нерезидентов Республики Казахстан и филиалов страховых</w:t>
      </w:r>
      <w:r>
        <w:rPr>
          <w:rStyle w:val="s0"/>
        </w:rPr>
        <w:t xml:space="preserve"> брокеров-нерезидентов Республики Казахстан», зарегистрированным в Реестре государственной регистрации нормативных правовых актов под № 21425, и </w:t>
      </w:r>
      <w:hyperlink r:id="rId23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Правления Национального Банка Р</w:t>
      </w:r>
      <w:r>
        <w:rPr>
          <w:rStyle w:val="s0"/>
        </w:rPr>
        <w:t>еспублики Казахстан от 29 июня 2018 года № 140 «Об утверждении Требований к надлежащей проверке клиентов в случае дистанционного установления деловых отношений субъектами финансового мониторинга», зарегистрированным в Реестре государственной регистрации но</w:t>
      </w:r>
      <w:r>
        <w:rPr>
          <w:rStyle w:val="s0"/>
        </w:rPr>
        <w:t>рмативных правовых актов под № 17250;</w:t>
      </w:r>
    </w:p>
    <w:p w:rsidR="00000000" w:rsidRDefault="006A6E4E">
      <w:pPr>
        <w:pStyle w:val="pj"/>
      </w:pPr>
      <w:r>
        <w:rPr>
          <w:rStyle w:val="s0"/>
        </w:rPr>
        <w:t>2) незамедлительное отправление заявителю (заявителям) и (или) получателю (получателям) и (или) страхователю (страхователям) уведомления о заключении договора пенсионного аннуитета либо отказе в его заключении (с указа</w:t>
      </w:r>
      <w:r>
        <w:rPr>
          <w:rStyle w:val="s0"/>
        </w:rPr>
        <w:t>нием причин отказа согласно пункту 7 Правил) в виде электронного сообщения;</w:t>
      </w:r>
    </w:p>
    <w:p w:rsidR="00000000" w:rsidRDefault="006A6E4E">
      <w:pPr>
        <w:pStyle w:val="pj"/>
      </w:pPr>
      <w:r>
        <w:rPr>
          <w:rStyle w:val="s0"/>
        </w:rPr>
        <w:t>3) возможность проверки заявителем (заявителями) и (или) получателем (получателями) и (или) страхователем (страхователями) информации по договору пенсионного аннуитета через информ</w:t>
      </w:r>
      <w:r>
        <w:rPr>
          <w:rStyle w:val="s0"/>
        </w:rPr>
        <w:t>ационную систему страховой организации;</w:t>
      </w:r>
    </w:p>
    <w:p w:rsidR="00000000" w:rsidRDefault="006A6E4E">
      <w:pPr>
        <w:pStyle w:val="pj"/>
      </w:pPr>
      <w:r>
        <w:rPr>
          <w:rStyle w:val="s0"/>
        </w:rPr>
        <w:t>4) хранение договора пенсионного аннуитета в электронной форме с прикрепленными сканированными копиями документов с обеспечением круглосуточного доступа для заявителя (заявителей) и (или) получателя (получателей) и (</w:t>
      </w:r>
      <w:r>
        <w:rPr>
          <w:rStyle w:val="s0"/>
        </w:rPr>
        <w:t>или) страхователя (страхователей) на интернет-ресурсе страховой организации;</w:t>
      </w:r>
    </w:p>
    <w:p w:rsidR="00000000" w:rsidRDefault="006A6E4E">
      <w:pPr>
        <w:pStyle w:val="pj"/>
      </w:pPr>
      <w:r>
        <w:rPr>
          <w:rStyle w:val="s0"/>
        </w:rPr>
        <w:t>5) возможность заявителю (заявителям) и (или) получателю (получателям) и (или) страхователю (страхователям) создания и отправки страховой организации информации в электронной форм</w:t>
      </w:r>
      <w:r>
        <w:rPr>
          <w:rStyle w:val="s0"/>
        </w:rPr>
        <w:t>е, необходимой для:</w:t>
      </w:r>
    </w:p>
    <w:p w:rsidR="00000000" w:rsidRDefault="006A6E4E">
      <w:pPr>
        <w:pStyle w:val="pj"/>
      </w:pPr>
      <w:r>
        <w:rPr>
          <w:rStyle w:val="s0"/>
        </w:rPr>
        <w:t>изменения сведений, в том числе заключения дополнительного соглашения к действующему договору пенсионного аннуитета;</w:t>
      </w:r>
    </w:p>
    <w:p w:rsidR="00000000" w:rsidRDefault="006A6E4E">
      <w:pPr>
        <w:pStyle w:val="pj"/>
      </w:pPr>
      <w:r>
        <w:rPr>
          <w:rStyle w:val="s0"/>
        </w:rPr>
        <w:t>досрочного прекращения договора пенсионного аннуитета, в случаях, предусмотренных Кодексом;</w:t>
      </w:r>
    </w:p>
    <w:p w:rsidR="00000000" w:rsidRDefault="006A6E4E">
      <w:pPr>
        <w:pStyle w:val="pj"/>
      </w:pPr>
      <w:r>
        <w:rPr>
          <w:rStyle w:val="s0"/>
        </w:rPr>
        <w:t>получения страховой выплаты</w:t>
      </w:r>
      <w:r>
        <w:rPr>
          <w:rStyle w:val="s0"/>
        </w:rPr>
        <w:t>.</w:t>
      </w:r>
    </w:p>
    <w:p w:rsidR="00000000" w:rsidRDefault="006A6E4E">
      <w:pPr>
        <w:pStyle w:val="pj"/>
      </w:pPr>
      <w:r>
        <w:rPr>
          <w:rStyle w:val="s0"/>
        </w:rPr>
        <w:t>9. Работник страховой организации при отсутствии замечаний к документам, представленным заявителем (заявителями) и (или) получателем (получателями) и (или) страхователем (страхователями) или поверенным:</w:t>
      </w:r>
    </w:p>
    <w:p w:rsidR="00000000" w:rsidRDefault="006A6E4E">
      <w:pPr>
        <w:pStyle w:val="pj"/>
      </w:pPr>
      <w:r>
        <w:rPr>
          <w:rStyle w:val="s0"/>
        </w:rPr>
        <w:t>1) ознакамливает заявителя (заявителей) и (или) пол</w:t>
      </w:r>
      <w:r>
        <w:rPr>
          <w:rStyle w:val="s0"/>
        </w:rPr>
        <w:t>учателя (получателей) и (или) страхователя (страхователей) или поверенного с расчетами размера страховых выплат из страховой организации;</w:t>
      </w:r>
    </w:p>
    <w:p w:rsidR="00000000" w:rsidRDefault="006A6E4E">
      <w:pPr>
        <w:pStyle w:val="pj"/>
      </w:pPr>
      <w:r>
        <w:rPr>
          <w:rStyle w:val="s0"/>
        </w:rPr>
        <w:t>2) оформляет договор пенсионного аннуитета или дополнительное соглашение к договору пенсионного аннуитета;</w:t>
      </w:r>
    </w:p>
    <w:p w:rsidR="00000000" w:rsidRDefault="006A6E4E">
      <w:pPr>
        <w:pStyle w:val="pj"/>
      </w:pPr>
      <w:r>
        <w:rPr>
          <w:rStyle w:val="s0"/>
        </w:rPr>
        <w:t>3) получает</w:t>
      </w:r>
      <w:r>
        <w:rPr>
          <w:rStyle w:val="s0"/>
        </w:rPr>
        <w:t xml:space="preserve"> согласие заявителя (заявителей) и (или) получателя (получателей) и (или) страхователя (страхователей) на сбор и обработку его персональных данных, включая запросы, направляемые в информационные системы государственных органов Республики Казахстан, необход</w:t>
      </w:r>
      <w:r>
        <w:rPr>
          <w:rStyle w:val="s0"/>
        </w:rPr>
        <w:t>имых для заключения договора пенсионного аннуитета, перевода страховой премии в страховую организацию (далее - согласие на сбор и обработку персональных данных).</w:t>
      </w:r>
    </w:p>
    <w:p w:rsidR="00000000" w:rsidRDefault="006A6E4E">
      <w:pPr>
        <w:pStyle w:val="pj"/>
      </w:pPr>
      <w:r>
        <w:rPr>
          <w:rStyle w:val="s0"/>
        </w:rPr>
        <w:t>10. При внесении изменений в действующий договор пенсионного аннуитета, заявителем (заявителям</w:t>
      </w:r>
      <w:r>
        <w:rPr>
          <w:rStyle w:val="s0"/>
        </w:rPr>
        <w:t xml:space="preserve">и) и (или) получателем (получателями) и (или) страхователем (страхователями) или поверенным предоставляются документы, указанные в </w:t>
      </w:r>
      <w:hyperlink w:anchor="sub400" w:history="1">
        <w:r>
          <w:rPr>
            <w:rStyle w:val="a4"/>
          </w:rPr>
          <w:t>пункте 4</w:t>
        </w:r>
      </w:hyperlink>
      <w:r>
        <w:rPr>
          <w:rStyle w:val="s0"/>
        </w:rPr>
        <w:t xml:space="preserve"> Правил, а страховой организацией осуществляются действия, указанные в </w:t>
      </w:r>
      <w:hyperlink w:anchor="sub700" w:history="1">
        <w:r>
          <w:rPr>
            <w:rStyle w:val="a4"/>
          </w:rPr>
          <w:t>пунктах 7, 8 и 9</w:t>
        </w:r>
      </w:hyperlink>
      <w:r>
        <w:rPr>
          <w:rStyle w:val="s0"/>
        </w:rPr>
        <w:t xml:space="preserve"> Правил.</w:t>
      </w:r>
    </w:p>
    <w:p w:rsidR="00000000" w:rsidRDefault="006A6E4E">
      <w:pPr>
        <w:pStyle w:val="pj"/>
      </w:pPr>
      <w:r>
        <w:rPr>
          <w:rStyle w:val="s0"/>
        </w:rPr>
        <w:t> </w:t>
      </w:r>
    </w:p>
    <w:p w:rsidR="00000000" w:rsidRDefault="006A6E4E">
      <w:pPr>
        <w:pStyle w:val="pj"/>
      </w:pPr>
      <w:r>
        <w:rPr>
          <w:rStyle w:val="s0"/>
        </w:rPr>
        <w:t> </w:t>
      </w:r>
    </w:p>
    <w:p w:rsidR="00000000" w:rsidRDefault="006A6E4E">
      <w:pPr>
        <w:pStyle w:val="pc"/>
      </w:pPr>
      <w:bookmarkStart w:id="6" w:name="SUB1100"/>
      <w:bookmarkEnd w:id="6"/>
      <w:r>
        <w:rPr>
          <w:rStyle w:val="s1"/>
        </w:rPr>
        <w:t>Глава 3. Порядок перевода пенсионных накоплений в</w:t>
      </w:r>
      <w:r>
        <w:rPr>
          <w:rStyle w:val="s1"/>
        </w:rPr>
        <w:br/>
        <w:t>страховую организацию по договору пенсионного аннуитета</w:t>
      </w:r>
    </w:p>
    <w:p w:rsidR="00000000" w:rsidRDefault="006A6E4E">
      <w:pPr>
        <w:pStyle w:val="pj"/>
      </w:pPr>
      <w:r>
        <w:rPr>
          <w:rStyle w:val="s0"/>
        </w:rPr>
        <w:t> </w:t>
      </w:r>
    </w:p>
    <w:p w:rsidR="00000000" w:rsidRDefault="006A6E4E">
      <w:pPr>
        <w:pStyle w:val="pj"/>
      </w:pPr>
      <w:r>
        <w:rPr>
          <w:rStyle w:val="s0"/>
        </w:rPr>
        <w:t>11. Заявитель и (или) получатель в целях перевода пенсионных накоплений в страховую организацию представляе</w:t>
      </w:r>
      <w:r>
        <w:rPr>
          <w:rStyle w:val="s0"/>
        </w:rPr>
        <w:t>т в Фонд-отправитель следующие документы:</w:t>
      </w:r>
    </w:p>
    <w:p w:rsidR="00000000" w:rsidRDefault="006A6E4E">
      <w:pPr>
        <w:pStyle w:val="pj"/>
      </w:pPr>
      <w:r>
        <w:rPr>
          <w:rStyle w:val="s0"/>
        </w:rPr>
        <w:t>1) заявление о переводе пенсионных накоплений по форме, утвержденной внутренним документом Фонда-отправителя;</w:t>
      </w:r>
    </w:p>
    <w:p w:rsidR="00000000" w:rsidRDefault="006A6E4E">
      <w:pPr>
        <w:pStyle w:val="pj"/>
      </w:pPr>
      <w:r>
        <w:rPr>
          <w:rStyle w:val="s0"/>
        </w:rPr>
        <w:t>2) копию документа, удостоверяющего личность заявителя и (или) получателя, и его оригинал (для идентификации);</w:t>
      </w:r>
    </w:p>
    <w:p w:rsidR="00000000" w:rsidRDefault="006A6E4E">
      <w:pPr>
        <w:pStyle w:val="pj"/>
      </w:pPr>
      <w:r>
        <w:rPr>
          <w:rStyle w:val="s0"/>
        </w:rPr>
        <w:t>3) оригинал договора пенсионного аннуитета, заключенного заявителем и (или) получателем со страховой организацией.</w:t>
      </w:r>
    </w:p>
    <w:p w:rsidR="00000000" w:rsidRDefault="006A6E4E">
      <w:pPr>
        <w:pStyle w:val="pj"/>
      </w:pPr>
      <w:r>
        <w:rPr>
          <w:rStyle w:val="s0"/>
        </w:rPr>
        <w:t xml:space="preserve">12. При невозможности личного </w:t>
      </w:r>
      <w:r>
        <w:rPr>
          <w:rStyle w:val="s0"/>
        </w:rPr>
        <w:t>обращения заявителя и (или) получателя с заявлением о переводе пенсионных накоплений, заявитель и (или) получатель выдает (выдают) физическому или юридическому лицу (далее - поверенный) нотариально удостоверенную доверенность на обращение с заявлением о пе</w:t>
      </w:r>
      <w:r>
        <w:rPr>
          <w:rStyle w:val="s0"/>
        </w:rPr>
        <w:t>реводе пенсионных накоплений с указанием в доверенности наименования страховой организации и полномочий по подписанию от имени заявителя и (или) получателя заявления о переводе пенсионных накоплений.</w:t>
      </w:r>
    </w:p>
    <w:p w:rsidR="00000000" w:rsidRDefault="006A6E4E">
      <w:pPr>
        <w:pStyle w:val="pj"/>
      </w:pPr>
      <w:bookmarkStart w:id="7" w:name="SUB1300"/>
      <w:bookmarkEnd w:id="7"/>
      <w:r>
        <w:rPr>
          <w:rStyle w:val="s0"/>
        </w:rPr>
        <w:t>13. Поверенный в целях перевода пенсионных накоплений в страховую организацию помимо документов, указанных в подпунктах 1) и 3) пункта 11 Правил, дополнительно предоставляет в Фонд-отправитель:</w:t>
      </w:r>
    </w:p>
    <w:p w:rsidR="00000000" w:rsidRDefault="006A6E4E">
      <w:pPr>
        <w:pStyle w:val="pj"/>
      </w:pPr>
      <w:r>
        <w:rPr>
          <w:rStyle w:val="s0"/>
        </w:rPr>
        <w:t>1) оригинал нотариально удостоверенной доверенности или ее нот</w:t>
      </w:r>
      <w:r>
        <w:rPr>
          <w:rStyle w:val="s0"/>
        </w:rPr>
        <w:t>ариально засвидетельствованную копию, если доверенность содержит полномочия по представлению интересов доверителя одновременно в нескольких организациях;</w:t>
      </w:r>
    </w:p>
    <w:p w:rsidR="00000000" w:rsidRDefault="006A6E4E">
      <w:pPr>
        <w:pStyle w:val="pj"/>
      </w:pPr>
      <w:r>
        <w:rPr>
          <w:rStyle w:val="s0"/>
        </w:rPr>
        <w:t>2) нотариально засвидетельствованную копию документа, удостоверяющего личность заявителя и (или) получ</w:t>
      </w:r>
      <w:r>
        <w:rPr>
          <w:rStyle w:val="s0"/>
        </w:rPr>
        <w:t>ателя;</w:t>
      </w:r>
    </w:p>
    <w:p w:rsidR="00000000" w:rsidRDefault="006A6E4E">
      <w:pPr>
        <w:pStyle w:val="pj"/>
      </w:pPr>
      <w:r>
        <w:rPr>
          <w:rStyle w:val="s0"/>
        </w:rPr>
        <w:t>3) копию документа, удостоверяющего личность поверенного и его оригинал (для идентификации).</w:t>
      </w:r>
    </w:p>
    <w:p w:rsidR="00000000" w:rsidRDefault="006A6E4E">
      <w:pPr>
        <w:pStyle w:val="pj"/>
      </w:pPr>
      <w:r>
        <w:rPr>
          <w:rStyle w:val="s0"/>
        </w:rPr>
        <w:t>14. Фонд-отправитель проверяет правильность указания сведений, подлежащих заполнению в заявлении о переводе пенсионных накоплений, и выдает заявителю и (или</w:t>
      </w:r>
      <w:r>
        <w:rPr>
          <w:rStyle w:val="s0"/>
        </w:rPr>
        <w:t>) получателю или поверенному расписку о приеме документов по форме, утвержденной внутренним документом Фонда-отправителя. Если заявителем и (или) получателем является лицо, указанное в подпункте 2) пу</w:t>
      </w:r>
      <w:hyperlink r:id="rId24" w:anchor="sub_id=2200000" w:history="1">
        <w:r>
          <w:rPr>
            <w:rStyle w:val="a4"/>
          </w:rPr>
          <w:t>нкта 1 статьи 220,</w:t>
        </w:r>
      </w:hyperlink>
      <w:r>
        <w:rPr>
          <w:rStyle w:val="s0"/>
        </w:rPr>
        <w:t xml:space="preserve"> подпункте 2) </w:t>
      </w:r>
      <w:hyperlink r:id="rId25" w:anchor="sub_id=2210000" w:history="1">
        <w:r>
          <w:rPr>
            <w:rStyle w:val="a4"/>
          </w:rPr>
          <w:t>пункта 1 статьи 221</w:t>
        </w:r>
      </w:hyperlink>
      <w:r>
        <w:rPr>
          <w:rStyle w:val="s0"/>
        </w:rPr>
        <w:t xml:space="preserve"> Кодекса, Фонд-отправитель в рамках соглашения о взаимодействии информационных систем Минис</w:t>
      </w:r>
      <w:r>
        <w:rPr>
          <w:rStyle w:val="s0"/>
        </w:rPr>
        <w:t xml:space="preserve">терства труда и социальной защиты Республики Казахстан и Фонда-отправителя, в соответствии с </w:t>
      </w:r>
      <w:hyperlink r:id="rId26" w:anchor="sub_id=2" w:history="1">
        <w:r>
          <w:rPr>
            <w:rStyle w:val="a4"/>
          </w:rPr>
          <w:t>Правилами</w:t>
        </w:r>
      </w:hyperlink>
      <w:r>
        <w:rPr>
          <w:rStyle w:val="s0"/>
        </w:rPr>
        <w:t xml:space="preserve"> обмена информацией между информационными системами центрального исполнител</w:t>
      </w:r>
      <w:r>
        <w:rPr>
          <w:rStyle w:val="s0"/>
        </w:rPr>
        <w:t>ьного органа и единого накопительного пенсионного фонда о движениях по индивидуальным пенсионным счетам, а также о получателях и размерах пенсионных выплат, утвержденными приказом исполняющего обязанности Министра труда и социальной защиты населения Респуб</w:t>
      </w:r>
      <w:r>
        <w:rPr>
          <w:rStyle w:val="s0"/>
        </w:rPr>
        <w:t>лики Казахстан от 3 августа 2017 года № 232, зарегистрированным в Реестре государственной регистрации нормативных правовых актов под № 15629, в течение 3 (трех) рабочих дней с даты поступления заявления о переводе пенсионных накоплений и наличия в нем согл</w:t>
      </w:r>
      <w:r>
        <w:rPr>
          <w:rStyle w:val="s0"/>
        </w:rPr>
        <w:t xml:space="preserve">асия заявителя и (или) получателя на сбор и обработку персональных данных в соответствии с </w:t>
      </w:r>
      <w:hyperlink r:id="rId27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Республики Казахстан «О персональных данных и их защите», запрашивает сведения о наличии у о</w:t>
      </w:r>
      <w:r>
        <w:rPr>
          <w:rStyle w:val="s0"/>
        </w:rPr>
        <w:t>братившегося заявителя и (или) получателя установленной инвалидности первой или второй группы бессрочно из ИС «ЦБДИ» уполномоченного органа в сфере социальной защиты населения.</w:t>
      </w:r>
    </w:p>
    <w:p w:rsidR="00000000" w:rsidRDefault="006A6E4E">
      <w:pPr>
        <w:pStyle w:val="pj"/>
      </w:pPr>
      <w:r>
        <w:rPr>
          <w:rStyle w:val="s0"/>
        </w:rPr>
        <w:t xml:space="preserve">Если заявителем и (или) получателем является лицо, указанное в подпункте 4) </w:t>
      </w:r>
      <w:hyperlink r:id="rId28" w:anchor="sub_id=2210000" w:history="1">
        <w:r>
          <w:rPr>
            <w:rStyle w:val="a4"/>
          </w:rPr>
          <w:t>пункта 1 статьи 221</w:t>
        </w:r>
      </w:hyperlink>
      <w:r>
        <w:rPr>
          <w:rStyle w:val="s0"/>
        </w:rPr>
        <w:t xml:space="preserve"> Кодекса, Фонд-отправитель проверяет в своей информационной системе факт уплаты обязательных профессиональных пенсионных взносов в совокупности не менее 60</w:t>
      </w:r>
      <w:r>
        <w:rPr>
          <w:rStyle w:val="s0"/>
        </w:rPr>
        <w:t xml:space="preserve"> (шестидесяти) календарных месяцев.</w:t>
      </w:r>
    </w:p>
    <w:p w:rsidR="00000000" w:rsidRDefault="006A6E4E">
      <w:pPr>
        <w:pStyle w:val="pj"/>
      </w:pPr>
      <w:r>
        <w:rPr>
          <w:rStyle w:val="s0"/>
        </w:rPr>
        <w:t>15. Фонд-отправитель при приеме документов представляет заявителю и (или) получателю или поверенному мотивированный письменный ответ с указанием причин невозможности приема и исполнения заявления о переводе пенсионных на</w:t>
      </w:r>
      <w:r>
        <w:rPr>
          <w:rStyle w:val="s0"/>
        </w:rPr>
        <w:t>коплений в следующих случаях:</w:t>
      </w:r>
    </w:p>
    <w:p w:rsidR="00000000" w:rsidRDefault="006A6E4E">
      <w:pPr>
        <w:pStyle w:val="pj"/>
      </w:pPr>
      <w:r>
        <w:rPr>
          <w:rStyle w:val="s0"/>
        </w:rPr>
        <w:t xml:space="preserve">1) представление неполного пакета документов, предусмотренных </w:t>
      </w:r>
      <w:hyperlink w:anchor="sub1100" w:history="1">
        <w:r>
          <w:rPr>
            <w:rStyle w:val="a4"/>
          </w:rPr>
          <w:t>пунктами 11</w:t>
        </w:r>
      </w:hyperlink>
      <w:r>
        <w:rPr>
          <w:rStyle w:val="s0"/>
        </w:rPr>
        <w:t xml:space="preserve"> или </w:t>
      </w:r>
      <w:hyperlink w:anchor="sub1300" w:history="1">
        <w:r>
          <w:rPr>
            <w:rStyle w:val="a4"/>
          </w:rPr>
          <w:t>13</w:t>
        </w:r>
      </w:hyperlink>
      <w:r>
        <w:rPr>
          <w:rStyle w:val="s0"/>
        </w:rPr>
        <w:t xml:space="preserve"> настоящих Правил;</w:t>
      </w:r>
    </w:p>
    <w:p w:rsidR="00000000" w:rsidRDefault="006A6E4E">
      <w:pPr>
        <w:pStyle w:val="pj"/>
      </w:pPr>
      <w:r>
        <w:rPr>
          <w:rStyle w:val="s0"/>
        </w:rPr>
        <w:t xml:space="preserve">2) несоответствия фамилии, имени, отчества (при его наличии), даты </w:t>
      </w:r>
      <w:r>
        <w:rPr>
          <w:rStyle w:val="s0"/>
        </w:rPr>
        <w:t>рождения, индивидуального идентификационного номера (далее - ИИН), указанных в документе, удостоверяющем личность заявителя и (или) получателя, фамилии, имени, отчеству (при его наличии), дате рождения, ИИН, указанным в договоре пенсионного аннуитета и (ил</w:t>
      </w:r>
      <w:r>
        <w:rPr>
          <w:rStyle w:val="s0"/>
        </w:rPr>
        <w:t>и) в базе данных Фонда-отправителя;</w:t>
      </w:r>
    </w:p>
    <w:p w:rsidR="00000000" w:rsidRDefault="006A6E4E">
      <w:pPr>
        <w:pStyle w:val="pj"/>
      </w:pPr>
      <w:r>
        <w:rPr>
          <w:rStyle w:val="s0"/>
        </w:rPr>
        <w:t>3) отсутствие пенсионных накоплений на индивидуальном пенсионном счете заявителя и (или) получателя либо отсутствие индивидуального пенсионного счета, открытого на имя заявителя и (или) получателя;</w:t>
      </w:r>
    </w:p>
    <w:p w:rsidR="00000000" w:rsidRDefault="006A6E4E">
      <w:pPr>
        <w:pStyle w:val="pj"/>
      </w:pPr>
      <w:r>
        <w:rPr>
          <w:rStyle w:val="s0"/>
        </w:rPr>
        <w:t xml:space="preserve">4) недействительности </w:t>
      </w:r>
      <w:r>
        <w:rPr>
          <w:rStyle w:val="s0"/>
        </w:rPr>
        <w:t>документа, удостоверяющего личность заявителя и (или) получателя или поверенного, на дату подачи заявления о переводе пенсионных накоплений;</w:t>
      </w:r>
    </w:p>
    <w:p w:rsidR="00000000" w:rsidRDefault="006A6E4E">
      <w:pPr>
        <w:pStyle w:val="pj"/>
      </w:pPr>
      <w:r>
        <w:rPr>
          <w:rStyle w:val="s0"/>
        </w:rPr>
        <w:t>5) истечение срока действия доверенности на дату обращения с заявлением о переводе пенсионных накоплений либо несоо</w:t>
      </w:r>
      <w:r>
        <w:rPr>
          <w:rStyle w:val="s0"/>
        </w:rPr>
        <w:t>тветствие доверенности требованиям гражданского законодательства Республики Казахстан, отсутствие полномочий по подписанию от имени заявителя и (или) получателя заявления о переводе пенсионных накоплений (в случае обращения через поверенного);</w:t>
      </w:r>
    </w:p>
    <w:p w:rsidR="00000000" w:rsidRDefault="006A6E4E">
      <w:pPr>
        <w:pStyle w:val="pj"/>
      </w:pPr>
      <w:r>
        <w:rPr>
          <w:rStyle w:val="s0"/>
        </w:rPr>
        <w:t>6) сумма пен</w:t>
      </w:r>
      <w:r>
        <w:rPr>
          <w:rStyle w:val="s0"/>
        </w:rPr>
        <w:t>сионных накоплений на индивидуальных пенсионных счетах заявителя и (или) получателя для учета обязательных пенсионных взносов и (или) обязательных профессиональных пенсионных взносов и (или) добровольных пенсионных взносов (при наличии) на дату подачи заяв</w:t>
      </w:r>
      <w:r>
        <w:rPr>
          <w:rStyle w:val="s0"/>
        </w:rPr>
        <w:t>ления о переводе пенсионных накоплений меньше суммы пенсионных накоплений, указанной в договоре пенсионного аннуитета;</w:t>
      </w:r>
    </w:p>
    <w:p w:rsidR="00000000" w:rsidRDefault="006A6E4E">
      <w:pPr>
        <w:pStyle w:val="pj"/>
      </w:pPr>
      <w:r>
        <w:rPr>
          <w:rStyle w:val="s0"/>
        </w:rPr>
        <w:t xml:space="preserve">7) отсутствие сведений об установлении у заявителя и (или) получателя инвалидности первой или второй группы бессрочно, если заявителем и </w:t>
      </w:r>
      <w:r>
        <w:rPr>
          <w:rStyle w:val="s0"/>
        </w:rPr>
        <w:t xml:space="preserve">(или) получателем является лицо, указанное в подпункте 2) </w:t>
      </w:r>
      <w:hyperlink r:id="rId29" w:anchor="sub_id=2200000" w:history="1">
        <w:r>
          <w:rPr>
            <w:rStyle w:val="a4"/>
          </w:rPr>
          <w:t>пункта 1 статьи 220,</w:t>
        </w:r>
      </w:hyperlink>
      <w:r>
        <w:rPr>
          <w:rStyle w:val="s0"/>
        </w:rPr>
        <w:t xml:space="preserve"> подпункте 2) </w:t>
      </w:r>
      <w:hyperlink r:id="rId30" w:anchor="sub_id=2210000" w:history="1">
        <w:r>
          <w:rPr>
            <w:rStyle w:val="a4"/>
          </w:rPr>
          <w:t>пункта 1 статьи 221</w:t>
        </w:r>
      </w:hyperlink>
      <w:r>
        <w:rPr>
          <w:rStyle w:val="s0"/>
        </w:rPr>
        <w:t xml:space="preserve"> Кодекса;</w:t>
      </w:r>
    </w:p>
    <w:p w:rsidR="00000000" w:rsidRDefault="006A6E4E">
      <w:pPr>
        <w:pStyle w:val="pj"/>
      </w:pPr>
      <w:r>
        <w:rPr>
          <w:rStyle w:val="s0"/>
        </w:rPr>
        <w:t xml:space="preserve">8) уплата обязательных профессиональных пенсионных взносов на дату подачи заявления о переводе пенсионных накоплений в совокупности менее 60 (шестидесяти) календарных месяцев, если заявителем и (или) получателем является </w:t>
      </w:r>
      <w:r>
        <w:rPr>
          <w:rStyle w:val="s0"/>
        </w:rPr>
        <w:t>лицо, указанное в подпункте 4) пункта 1 статьи 221 Кодекса.</w:t>
      </w:r>
    </w:p>
    <w:p w:rsidR="00000000" w:rsidRDefault="006A6E4E">
      <w:pPr>
        <w:pStyle w:val="pj"/>
      </w:pPr>
      <w:r>
        <w:rPr>
          <w:rStyle w:val="s0"/>
        </w:rPr>
        <w:t>16. Фонд-отправитель в письменной форме направляет заявителю и (или) получателю или поверенному мотивированный ответ с указанием причин невозможности исполнения заявления о переводе пенсионных нак</w:t>
      </w:r>
      <w:r>
        <w:rPr>
          <w:rStyle w:val="s0"/>
        </w:rPr>
        <w:t>оплений в течение 10 (десяти) рабочих дней со дня получения его заявления о переводе пенсионных накоплений в случаях:</w:t>
      </w:r>
    </w:p>
    <w:p w:rsidR="00000000" w:rsidRDefault="006A6E4E">
      <w:pPr>
        <w:pStyle w:val="pj"/>
      </w:pPr>
      <w:r>
        <w:rPr>
          <w:rStyle w:val="s0"/>
        </w:rPr>
        <w:t>1) несоответствия сведений, указанных в заявлении о переводе пенсионных накоплений, сведениям, указанным в документах, представленных в со</w:t>
      </w:r>
      <w:r>
        <w:rPr>
          <w:rStyle w:val="s0"/>
        </w:rPr>
        <w:t xml:space="preserve">ответствии с </w:t>
      </w:r>
      <w:hyperlink w:anchor="sub1100" w:history="1">
        <w:r>
          <w:rPr>
            <w:rStyle w:val="a4"/>
          </w:rPr>
          <w:t>пунктами 11</w:t>
        </w:r>
      </w:hyperlink>
      <w:r>
        <w:rPr>
          <w:rStyle w:val="s0"/>
        </w:rPr>
        <w:t xml:space="preserve"> или </w:t>
      </w:r>
      <w:hyperlink w:anchor="sub1300" w:history="1">
        <w:r>
          <w:rPr>
            <w:rStyle w:val="a4"/>
          </w:rPr>
          <w:t>13</w:t>
        </w:r>
      </w:hyperlink>
      <w:r>
        <w:rPr>
          <w:rStyle w:val="s0"/>
        </w:rPr>
        <w:t xml:space="preserve"> Правил;</w:t>
      </w:r>
    </w:p>
    <w:p w:rsidR="00000000" w:rsidRDefault="006A6E4E">
      <w:pPr>
        <w:pStyle w:val="pj"/>
      </w:pPr>
      <w:r>
        <w:rPr>
          <w:rStyle w:val="s0"/>
        </w:rPr>
        <w:t xml:space="preserve">2) несоответствия заявителя и (или) получателя категориям лиц, указанных в </w:t>
      </w:r>
      <w:hyperlink r:id="rId31" w:anchor="sub_id=2070000" w:history="1">
        <w:r>
          <w:rPr>
            <w:rStyle w:val="a4"/>
          </w:rPr>
          <w:t>пункте 1 статьи 207,</w:t>
        </w:r>
      </w:hyperlink>
      <w:r>
        <w:rPr>
          <w:rStyle w:val="s0"/>
        </w:rPr>
        <w:t xml:space="preserve"> подпунктах 2) и 4) </w:t>
      </w:r>
      <w:hyperlink r:id="rId32" w:anchor="sub_id=2200000" w:history="1">
        <w:r>
          <w:rPr>
            <w:rStyle w:val="a4"/>
          </w:rPr>
          <w:t>пункта 1 статьи 220,</w:t>
        </w:r>
      </w:hyperlink>
      <w:r>
        <w:rPr>
          <w:rStyle w:val="s0"/>
        </w:rPr>
        <w:t xml:space="preserve"> подпунктах 2) и 4) </w:t>
      </w:r>
      <w:hyperlink r:id="rId33" w:anchor="sub_id=2210000" w:history="1">
        <w:r>
          <w:rPr>
            <w:rStyle w:val="a4"/>
          </w:rPr>
          <w:t>пу</w:t>
        </w:r>
        <w:r>
          <w:rPr>
            <w:rStyle w:val="a4"/>
          </w:rPr>
          <w:t>нкта 1 статьи 221</w:t>
        </w:r>
      </w:hyperlink>
      <w:r>
        <w:rPr>
          <w:rStyle w:val="s0"/>
        </w:rPr>
        <w:t xml:space="preserve"> Кодекса;</w:t>
      </w:r>
    </w:p>
    <w:p w:rsidR="00000000" w:rsidRDefault="006A6E4E">
      <w:pPr>
        <w:pStyle w:val="pj"/>
      </w:pPr>
      <w:r>
        <w:rPr>
          <w:rStyle w:val="s0"/>
        </w:rPr>
        <w:t>3) если сумма пенсионных накоплений на индивидуальных пенсионных счетах заявителя и (или) получателя по обязательным пенсионным взносам и (или) обязательным профессиональным пенсионным взносам и (или) добровольным пенсионным взно</w:t>
      </w:r>
      <w:r>
        <w:rPr>
          <w:rStyle w:val="s0"/>
        </w:rPr>
        <w:t>сам (при наличии) на дату перевода пенсионных накоплений меньше суммы пенсионных накоплений, указанных в договоре пенсионного аннуитета;</w:t>
      </w:r>
    </w:p>
    <w:p w:rsidR="00000000" w:rsidRDefault="006A6E4E">
      <w:pPr>
        <w:pStyle w:val="pj"/>
      </w:pPr>
      <w:r>
        <w:rPr>
          <w:rStyle w:val="s0"/>
        </w:rPr>
        <w:t xml:space="preserve">4) несоответствия представленных в соответствии с </w:t>
      </w:r>
      <w:hyperlink w:anchor="sub1100" w:history="1">
        <w:r>
          <w:rPr>
            <w:rStyle w:val="a4"/>
          </w:rPr>
          <w:t>пунктами 11</w:t>
        </w:r>
      </w:hyperlink>
      <w:r>
        <w:rPr>
          <w:rStyle w:val="s0"/>
        </w:rPr>
        <w:t xml:space="preserve"> или </w:t>
      </w:r>
      <w:hyperlink w:anchor="sub1300" w:history="1">
        <w:r>
          <w:rPr>
            <w:rStyle w:val="a4"/>
          </w:rPr>
          <w:t>13</w:t>
        </w:r>
      </w:hyperlink>
      <w:r>
        <w:rPr>
          <w:rStyle w:val="s0"/>
        </w:rPr>
        <w:t xml:space="preserve"> Правил документов требованиям Кодекса.</w:t>
      </w:r>
    </w:p>
    <w:p w:rsidR="00000000" w:rsidRDefault="006A6E4E">
      <w:pPr>
        <w:pStyle w:val="pj"/>
      </w:pPr>
      <w:r>
        <w:rPr>
          <w:rStyle w:val="s0"/>
        </w:rPr>
        <w:t>17. Фонд-отправитель в сроки, не превышающие 10 (десяти) рабочих дней с даты получения документов, соответствующих требованиям пунктов 11 или 13 настоящих Правил:</w:t>
      </w:r>
    </w:p>
    <w:p w:rsidR="00000000" w:rsidRDefault="006A6E4E">
      <w:pPr>
        <w:pStyle w:val="pj"/>
      </w:pPr>
      <w:r>
        <w:rPr>
          <w:rStyle w:val="s0"/>
        </w:rPr>
        <w:t>1) формирует платежное сообщение в формате М</w:t>
      </w:r>
      <w:r>
        <w:rPr>
          <w:rStyle w:val="s0"/>
        </w:rPr>
        <w:t>Т 102 с приложением списка физических лиц, пенсионные накопления которых переводятся в страховую организацию. Список физических лиц содержит сведения о фамилии, имени, отчестве (при его наличии), дате рождения, ИИН заявителя и (или) получателя, а также о с</w:t>
      </w:r>
      <w:r>
        <w:rPr>
          <w:rStyle w:val="s0"/>
        </w:rPr>
        <w:t>умме перевода;</w:t>
      </w:r>
    </w:p>
    <w:p w:rsidR="00000000" w:rsidRDefault="006A6E4E">
      <w:pPr>
        <w:pStyle w:val="pj"/>
      </w:pPr>
      <w:r>
        <w:rPr>
          <w:rStyle w:val="s0"/>
        </w:rPr>
        <w:t>2) передает платежное сообщение в формате МТ 102 своему банку-кастодиану для перевода пенсионных накоплений.</w:t>
      </w:r>
    </w:p>
    <w:p w:rsidR="00000000" w:rsidRDefault="006A6E4E">
      <w:pPr>
        <w:pStyle w:val="pj"/>
      </w:pPr>
      <w:r>
        <w:rPr>
          <w:rStyle w:val="s0"/>
        </w:rPr>
        <w:t>18. При недостаточности на дату перевода суммы пенсионных накоплений, сформированных за счет обязательных пенсионных взносов и (или)</w:t>
      </w:r>
      <w:r>
        <w:rPr>
          <w:rStyle w:val="s0"/>
        </w:rPr>
        <w:t xml:space="preserve"> обязательных профессиональных пенсионных взносов, Фонд-отправитель при наличии согласия заявителя и (или) получателя на использование пенсионных накоплений, сформированных за счет добровольных пенсионных взносов, указанного в заявлении о переводе пенсионн</w:t>
      </w:r>
      <w:r>
        <w:rPr>
          <w:rStyle w:val="s0"/>
        </w:rPr>
        <w:t xml:space="preserve">ых накоплений заявителя и (или) получателя, предусмотренном </w:t>
      </w:r>
      <w:hyperlink w:anchor="sub1100" w:history="1">
        <w:r>
          <w:rPr>
            <w:rStyle w:val="a4"/>
          </w:rPr>
          <w:t>пунктами 11</w:t>
        </w:r>
      </w:hyperlink>
      <w:r>
        <w:rPr>
          <w:rStyle w:val="s0"/>
        </w:rPr>
        <w:t xml:space="preserve"> и </w:t>
      </w:r>
      <w:hyperlink w:anchor="sub1300" w:history="1">
        <w:r>
          <w:rPr>
            <w:rStyle w:val="a4"/>
          </w:rPr>
          <w:t>13</w:t>
        </w:r>
      </w:hyperlink>
      <w:r>
        <w:rPr>
          <w:rStyle w:val="s0"/>
        </w:rPr>
        <w:t xml:space="preserve"> Правил, в дополнение к пенсионным накоплениям, сформированным за счет обязательных пенсионных взносов и (или) обязатель</w:t>
      </w:r>
      <w:r>
        <w:rPr>
          <w:rStyle w:val="s0"/>
        </w:rPr>
        <w:t>ных профессиональных пенсионных взносов переводит пенсионные накопления, сформированные за счет добровольных пенсионных взносов.</w:t>
      </w:r>
    </w:p>
    <w:p w:rsidR="00000000" w:rsidRDefault="006A6E4E">
      <w:pPr>
        <w:pStyle w:val="pj"/>
      </w:pPr>
      <w:r>
        <w:rPr>
          <w:rStyle w:val="s0"/>
        </w:rPr>
        <w:t>19. Страховая организация письменно или иным способом, определенным соглашением сторон договора пенсионного аннуитета, уведомля</w:t>
      </w:r>
      <w:r>
        <w:rPr>
          <w:rStyle w:val="s0"/>
        </w:rPr>
        <w:t>ет заявителя и (или) получателя о поступлении пенсионных накоплений в течение 5 (пяти) рабочих дней со дня их зачисления на счет страховой организации.</w:t>
      </w:r>
    </w:p>
    <w:p w:rsidR="00000000" w:rsidRDefault="006A6E4E">
      <w:pPr>
        <w:pStyle w:val="pj"/>
      </w:pPr>
      <w:r>
        <w:rPr>
          <w:rStyle w:val="s0"/>
        </w:rPr>
        <w:t>В уведомлении страховой организации указывается сумма поступивших пенсионных накоплений.</w:t>
      </w:r>
    </w:p>
    <w:p w:rsidR="00000000" w:rsidRDefault="006A6E4E">
      <w:pPr>
        <w:pStyle w:val="pj"/>
      </w:pPr>
      <w:r>
        <w:rPr>
          <w:rStyle w:val="s0"/>
        </w:rPr>
        <w:t>20. Банк-кастод</w:t>
      </w:r>
      <w:r>
        <w:rPr>
          <w:rStyle w:val="s0"/>
        </w:rPr>
        <w:t>иан Фонда-отправителя при получении платежного сообщения в формате МТ 102 Фонда-отправителя на перевод пенсионных накоплений заявителя и (или) получателя в страховую организацию в день его инициирования Фондом-отправителя переводит пенсионные накопления за</w:t>
      </w:r>
      <w:r>
        <w:rPr>
          <w:rStyle w:val="s0"/>
        </w:rPr>
        <w:t xml:space="preserve">явителя и (или) получателя, сформированные за счет обязательных пенсионных взносов, обязательных профессиональных пенсионных взносов, добровольных пенсионных взносов, с указанием кодов назначения платежей, определяемых в соответствии с </w:t>
      </w:r>
      <w:hyperlink r:id="rId34" w:anchor="sub_id=100" w:history="1">
        <w:r>
          <w:rPr>
            <w:rStyle w:val="a4"/>
          </w:rPr>
          <w:t>Правилами</w:t>
        </w:r>
      </w:hyperlink>
      <w:r>
        <w:rPr>
          <w:rStyle w:val="s0"/>
        </w:rPr>
        <w:t xml:space="preserve"> применения кодов секторов экономики и назначения платежей, утвержденными постановлением Правления Национального Банка Республики Казахстан от 31 августа 2016 года № 203, зарегистрирован</w:t>
      </w:r>
      <w:r>
        <w:rPr>
          <w:rStyle w:val="s0"/>
        </w:rPr>
        <w:t>ным в Реестре государственной регистрации нормативных правовых актов под № 14365 (далее - Правила № 203), в страховую организацию.</w:t>
      </w:r>
    </w:p>
    <w:p w:rsidR="00000000" w:rsidRDefault="006A6E4E">
      <w:pPr>
        <w:pStyle w:val="pj"/>
      </w:pPr>
      <w:r>
        <w:rPr>
          <w:rStyle w:val="s0"/>
        </w:rPr>
        <w:t>21. При возврате пенсионных накоплений за счет обязательных пенсионных взносов, обязательных профессиональных пенсионных взно</w:t>
      </w:r>
      <w:r>
        <w:rPr>
          <w:rStyle w:val="s0"/>
        </w:rPr>
        <w:t>сов, добровольных пенсионных взносов, в отношении которых был осуществлен перевод в страховую организацию, Фонд-отправитель в течение 5 (пяти) рабочих дней со дня возврата пенсионных накоплений из страховой организации письменно или иным способом уведомляе</w:t>
      </w:r>
      <w:r>
        <w:rPr>
          <w:rStyle w:val="s0"/>
        </w:rPr>
        <w:t>т заявителя и (или) получателя или поверенного о возврате пенсионных накоплений из страховой организации.</w:t>
      </w:r>
    </w:p>
    <w:p w:rsidR="00000000" w:rsidRDefault="006A6E4E">
      <w:pPr>
        <w:pStyle w:val="pj"/>
      </w:pPr>
      <w:r>
        <w:rPr>
          <w:rStyle w:val="s0"/>
        </w:rPr>
        <w:t>22. При возврате пенсионных накоплений из страховой организации Фонд-отправитель принимает страховую премию.</w:t>
      </w:r>
    </w:p>
    <w:p w:rsidR="00000000" w:rsidRDefault="006A6E4E">
      <w:pPr>
        <w:pStyle w:val="pj"/>
      </w:pPr>
      <w:r>
        <w:rPr>
          <w:rStyle w:val="s0"/>
        </w:rPr>
        <w:t xml:space="preserve">Формирование платежного поручения на возврат пенсионных накоплений страховой организацией осуществляется в соответствии с требованиями </w:t>
      </w:r>
      <w:hyperlink r:id="rId35" w:anchor="sub_id=100" w:history="1">
        <w:r>
          <w:rPr>
            <w:rStyle w:val="a4"/>
          </w:rPr>
          <w:t>Правил</w:t>
        </w:r>
      </w:hyperlink>
      <w:r>
        <w:rPr>
          <w:rStyle w:val="s0"/>
        </w:rPr>
        <w:t xml:space="preserve"> осуществления безналичных платеже</w:t>
      </w:r>
      <w:r>
        <w:rPr>
          <w:rStyle w:val="s0"/>
        </w:rPr>
        <w:t xml:space="preserve">й и (или) переводов денег на территории Республики Казахстан, утвержденных постановлением Правления Национального Банка Республики Казахстан от 31 августа 2016 года № 208, зарегистрированным в Реестре государственной регистрации нормативных правовых актов </w:t>
      </w:r>
      <w:r>
        <w:rPr>
          <w:rStyle w:val="s0"/>
        </w:rPr>
        <w:t xml:space="preserve">под № 14419, </w:t>
      </w:r>
      <w:hyperlink r:id="rId36" w:anchor="sub_id=100" w:history="1">
        <w:r>
          <w:rPr>
            <w:rStyle w:val="a4"/>
          </w:rPr>
          <w:t>Правил № 203</w:t>
        </w:r>
      </w:hyperlink>
      <w:r>
        <w:rPr>
          <w:rStyle w:val="s0"/>
        </w:rPr>
        <w:t>.</w:t>
      </w:r>
    </w:p>
    <w:p w:rsidR="00000000" w:rsidRDefault="006A6E4E">
      <w:pPr>
        <w:pStyle w:val="pj"/>
      </w:pPr>
      <w:r>
        <w:rPr>
          <w:rStyle w:val="s0"/>
        </w:rPr>
        <w:t>Страховая организация формирует платежное поручение на возврат пенсионных накоплений в формате МТ 102, с приложением списка физических лиц, содержащего сведения о фамилии, имени, отчестве (при его наличии), дате рождения, ИИН, сумме возврата, а также номер</w:t>
      </w:r>
      <w:r>
        <w:rPr>
          <w:rStyle w:val="s0"/>
        </w:rPr>
        <w:t xml:space="preserve"> и дату платежного поручения, по которому осуществляется возврат пенсионных накоплений в Фонд-отправитель.</w:t>
      </w:r>
    </w:p>
    <w:p w:rsidR="00000000" w:rsidRDefault="006A6E4E">
      <w:pPr>
        <w:pStyle w:val="pj"/>
      </w:pPr>
      <w:r>
        <w:rPr>
          <w:rStyle w:val="s0"/>
        </w:rPr>
        <w:t> </w:t>
      </w:r>
    </w:p>
    <w:p w:rsidR="00000000" w:rsidRDefault="006A6E4E">
      <w:pPr>
        <w:pStyle w:val="pj"/>
      </w:pPr>
      <w:r>
        <w:rPr>
          <w:rStyle w:val="s0"/>
        </w:rPr>
        <w:t> </w:t>
      </w:r>
    </w:p>
    <w:p w:rsidR="00000000" w:rsidRDefault="006A6E4E">
      <w:pPr>
        <w:pStyle w:val="pc"/>
      </w:pPr>
      <w:r>
        <w:rPr>
          <w:rStyle w:val="s1"/>
        </w:rPr>
        <w:t>Глава 4. Порядок перевода выкупной суммы в страховую организацию по договору пенсионного аннуитета</w:t>
      </w:r>
    </w:p>
    <w:p w:rsidR="00000000" w:rsidRDefault="006A6E4E">
      <w:pPr>
        <w:pStyle w:val="pj"/>
      </w:pPr>
      <w:r>
        <w:rPr>
          <w:rStyle w:val="s0"/>
        </w:rPr>
        <w:t> </w:t>
      </w:r>
    </w:p>
    <w:p w:rsidR="00000000" w:rsidRDefault="006A6E4E">
      <w:pPr>
        <w:pStyle w:val="pj"/>
      </w:pPr>
      <w:r>
        <w:rPr>
          <w:rStyle w:val="s0"/>
        </w:rPr>
        <w:t>23. Страхователь в целях перевода выкупной с</w:t>
      </w:r>
      <w:r>
        <w:rPr>
          <w:rStyle w:val="s0"/>
        </w:rPr>
        <w:t>уммы в другую страховую организацию представляет в страховую организацию-отправитель следующие документы:</w:t>
      </w:r>
    </w:p>
    <w:p w:rsidR="00000000" w:rsidRDefault="006A6E4E">
      <w:pPr>
        <w:pStyle w:val="pj"/>
      </w:pPr>
      <w:r>
        <w:rPr>
          <w:rStyle w:val="s0"/>
        </w:rPr>
        <w:t>1) заявление о переводе выкупной суммы по форме, утвержденной внутренним документом страховой организации-отправителя;</w:t>
      </w:r>
    </w:p>
    <w:p w:rsidR="00000000" w:rsidRDefault="006A6E4E">
      <w:pPr>
        <w:pStyle w:val="pj"/>
      </w:pPr>
      <w:r>
        <w:rPr>
          <w:rStyle w:val="s0"/>
        </w:rPr>
        <w:t>2) копию документа, удостоверяю</w:t>
      </w:r>
      <w:r>
        <w:rPr>
          <w:rStyle w:val="s0"/>
        </w:rPr>
        <w:t>щего личность страхователя, и его оригинал (для идентификации);</w:t>
      </w:r>
    </w:p>
    <w:p w:rsidR="00000000" w:rsidRDefault="006A6E4E">
      <w:pPr>
        <w:pStyle w:val="pj"/>
      </w:pPr>
      <w:r>
        <w:rPr>
          <w:rStyle w:val="s0"/>
        </w:rPr>
        <w:t>3) оригинал договора пенсионного аннуитета, заключенного страхователем со страховой организацией.</w:t>
      </w:r>
    </w:p>
    <w:p w:rsidR="00000000" w:rsidRDefault="006A6E4E">
      <w:pPr>
        <w:pStyle w:val="pj"/>
      </w:pPr>
      <w:r>
        <w:rPr>
          <w:rStyle w:val="s0"/>
        </w:rPr>
        <w:t>24. При невозможности личного обращения страхователя с заявлением о переводе выкупной суммы ст</w:t>
      </w:r>
      <w:r>
        <w:rPr>
          <w:rStyle w:val="s0"/>
        </w:rPr>
        <w:t>рахователь выдает физическому или юридическому лицу (далее - поверенный) нотариально удостоверенную доверенность на обращение с заявлением о переводе выкупной суммы с указанием в доверенности наименования страховой организации и полномочий по подписанию от</w:t>
      </w:r>
      <w:r>
        <w:rPr>
          <w:rStyle w:val="s0"/>
        </w:rPr>
        <w:t xml:space="preserve"> имени страхователя (страхователей) заявления о переводе выкупной суммы.</w:t>
      </w:r>
    </w:p>
    <w:p w:rsidR="00000000" w:rsidRDefault="006A6E4E">
      <w:pPr>
        <w:pStyle w:val="pj"/>
      </w:pPr>
      <w:r>
        <w:rPr>
          <w:rStyle w:val="s0"/>
        </w:rPr>
        <w:t>25. Поверенный в целях перевода выкупной суммы в страховую организацию помимо документов, указанных в подпунктах 1) и 3) пункта 23 Правил, дополнительно предоставляет в страховую орга</w:t>
      </w:r>
      <w:r>
        <w:rPr>
          <w:rStyle w:val="s0"/>
        </w:rPr>
        <w:t>низацию-отправитель:</w:t>
      </w:r>
    </w:p>
    <w:p w:rsidR="00000000" w:rsidRDefault="006A6E4E">
      <w:pPr>
        <w:pStyle w:val="pj"/>
      </w:pPr>
      <w:r>
        <w:rPr>
          <w:rStyle w:val="s0"/>
        </w:rPr>
        <w:t>1) оригинал нотариально удостоверенной доверенности или ее нотариально засвидетельствованную копию, если доверенность содержит полномочия по представлению интересов доверителя одновременно в нескольких организациях;</w:t>
      </w:r>
    </w:p>
    <w:p w:rsidR="00000000" w:rsidRDefault="006A6E4E">
      <w:pPr>
        <w:pStyle w:val="pj"/>
      </w:pPr>
      <w:r>
        <w:rPr>
          <w:rStyle w:val="s0"/>
        </w:rPr>
        <w:t>2) нотариально засв</w:t>
      </w:r>
      <w:r>
        <w:rPr>
          <w:rStyle w:val="s0"/>
        </w:rPr>
        <w:t>идетельствованную копию документа, удостоверяющего личность страхователя;</w:t>
      </w:r>
    </w:p>
    <w:p w:rsidR="00000000" w:rsidRDefault="006A6E4E">
      <w:pPr>
        <w:pStyle w:val="pj"/>
      </w:pPr>
      <w:r>
        <w:rPr>
          <w:rStyle w:val="s0"/>
        </w:rPr>
        <w:t>3) копию документа, удостоверяющего личность поверенного и его оригинал (для идентификации).</w:t>
      </w:r>
    </w:p>
    <w:p w:rsidR="00000000" w:rsidRDefault="006A6E4E">
      <w:pPr>
        <w:pStyle w:val="pj"/>
      </w:pPr>
      <w:r>
        <w:rPr>
          <w:rStyle w:val="s0"/>
        </w:rPr>
        <w:t>26. Страховая организация-отправитель проверяет правильность указания сведений, подлежащи</w:t>
      </w:r>
      <w:r>
        <w:rPr>
          <w:rStyle w:val="s0"/>
        </w:rPr>
        <w:t>х заполнению в заявлении о переводе выкупной сумы, и выдает страхователю или поверенному расписку о приеме документов с указанием полного перечня представленных документов и даты их принятия.</w:t>
      </w:r>
    </w:p>
    <w:p w:rsidR="00000000" w:rsidRDefault="006A6E4E">
      <w:pPr>
        <w:pStyle w:val="pj"/>
      </w:pPr>
      <w:r>
        <w:rPr>
          <w:rStyle w:val="s0"/>
        </w:rPr>
        <w:t>27. Страховая организация-отправитель при приеме документов пред</w:t>
      </w:r>
      <w:r>
        <w:rPr>
          <w:rStyle w:val="s0"/>
        </w:rPr>
        <w:t>ставляет страхователю или поверенному мотивированный письменный ответ с указанием причин невозможности приема и исполнения заявления о переводе выкупной суммы в следующих случаях:</w:t>
      </w:r>
    </w:p>
    <w:p w:rsidR="00000000" w:rsidRDefault="006A6E4E">
      <w:pPr>
        <w:pStyle w:val="pj"/>
      </w:pPr>
      <w:r>
        <w:rPr>
          <w:rStyle w:val="s0"/>
        </w:rPr>
        <w:t>1) представление неполного пакета документов, предусмотренных пунктами 23 ил</w:t>
      </w:r>
      <w:r>
        <w:rPr>
          <w:rStyle w:val="s0"/>
        </w:rPr>
        <w:t>и 25 Правил;</w:t>
      </w:r>
    </w:p>
    <w:p w:rsidR="00000000" w:rsidRDefault="006A6E4E">
      <w:pPr>
        <w:pStyle w:val="pj"/>
      </w:pPr>
      <w:r>
        <w:rPr>
          <w:rStyle w:val="s0"/>
        </w:rPr>
        <w:t>2) недействительности документа, удостоверяющего личность страхователя (страхователей) или поверенного, на дату подачи заявления о переводе выкупной суммы;</w:t>
      </w:r>
    </w:p>
    <w:p w:rsidR="00000000" w:rsidRDefault="006A6E4E">
      <w:pPr>
        <w:pStyle w:val="pj"/>
      </w:pPr>
      <w:r>
        <w:rPr>
          <w:rStyle w:val="s0"/>
        </w:rPr>
        <w:t>3) истечение срока действия доверенности на дату обращения с заявлением о переводе выку</w:t>
      </w:r>
      <w:r>
        <w:rPr>
          <w:rStyle w:val="s0"/>
        </w:rPr>
        <w:t>пной суммы либо несоответствие доверенности требованиям гражданского законодательства Республики Казахстан к ее оформлению, отсутствие полномочий (при обращении через поверенного);</w:t>
      </w:r>
    </w:p>
    <w:p w:rsidR="00000000" w:rsidRDefault="006A6E4E">
      <w:pPr>
        <w:pStyle w:val="pj"/>
      </w:pPr>
      <w:r>
        <w:rPr>
          <w:rStyle w:val="s0"/>
        </w:rPr>
        <w:t>4) выкупная сумма на дату подачи заявления о переводе выкупной суммы меньше</w:t>
      </w:r>
      <w:r>
        <w:rPr>
          <w:rStyle w:val="s0"/>
        </w:rPr>
        <w:t xml:space="preserve"> суммы страховой премии, указанной в договоре пенсионного аннуитета;</w:t>
      </w:r>
    </w:p>
    <w:p w:rsidR="00000000" w:rsidRDefault="006A6E4E">
      <w:pPr>
        <w:pStyle w:val="pj"/>
      </w:pPr>
      <w:r>
        <w:rPr>
          <w:rStyle w:val="s0"/>
        </w:rPr>
        <w:t>5) заявление о переводе выкупной суммы по договору пенсионного аннуитета поступило в срок, составляющий менее 2 (двух) лет с даты заключения такого договора.</w:t>
      </w:r>
    </w:p>
    <w:p w:rsidR="00000000" w:rsidRDefault="006A6E4E">
      <w:pPr>
        <w:pStyle w:val="pj"/>
      </w:pPr>
      <w:r>
        <w:rPr>
          <w:rStyle w:val="s0"/>
        </w:rPr>
        <w:t>28. Страховая организация пис</w:t>
      </w:r>
      <w:r>
        <w:rPr>
          <w:rStyle w:val="s0"/>
        </w:rPr>
        <w:t>ьменно или иным способом, определенным соглашением сторон договора пенсионного аннуитета, уведомляет страхователя о поступлении выкупной суммы в течение 5 (пяти) рабочих дней со дня их зачисления на счет страховой организации.</w:t>
      </w:r>
    </w:p>
    <w:p w:rsidR="00000000" w:rsidRDefault="006A6E4E">
      <w:pPr>
        <w:pStyle w:val="pj"/>
      </w:pPr>
      <w:r>
        <w:rPr>
          <w:rStyle w:val="s0"/>
        </w:rPr>
        <w:t> </w:t>
      </w:r>
    </w:p>
    <w:p w:rsidR="00000000" w:rsidRDefault="006A6E4E">
      <w:pPr>
        <w:pStyle w:val="pj"/>
      </w:pPr>
      <w:r>
        <w:rPr>
          <w:rStyle w:val="s0"/>
        </w:rPr>
        <w:t> </w:t>
      </w:r>
    </w:p>
    <w:p w:rsidR="00000000" w:rsidRDefault="006A6E4E">
      <w:pPr>
        <w:pStyle w:val="pc"/>
      </w:pPr>
      <w:bookmarkStart w:id="8" w:name="SUB2900"/>
      <w:bookmarkEnd w:id="8"/>
      <w:r>
        <w:rPr>
          <w:rStyle w:val="s1"/>
        </w:rPr>
        <w:t>Глава 5. Порядок перевода</w:t>
      </w:r>
      <w:r>
        <w:rPr>
          <w:rStyle w:val="s1"/>
        </w:rPr>
        <w:t xml:space="preserve"> суммы денег, подлежащей возврату</w:t>
      </w:r>
      <w:r>
        <w:rPr>
          <w:rStyle w:val="s1"/>
        </w:rPr>
        <w:br/>
        <w:t>в Фонд-отправитель по договору пенсионного аннуитета</w:t>
      </w:r>
    </w:p>
    <w:p w:rsidR="00000000" w:rsidRDefault="006A6E4E">
      <w:pPr>
        <w:pStyle w:val="pj"/>
      </w:pPr>
      <w:r>
        <w:rPr>
          <w:rStyle w:val="s0"/>
        </w:rPr>
        <w:t> </w:t>
      </w:r>
    </w:p>
    <w:p w:rsidR="00000000" w:rsidRDefault="006A6E4E">
      <w:pPr>
        <w:pStyle w:val="pj"/>
      </w:pPr>
      <w:r>
        <w:rPr>
          <w:rStyle w:val="s0"/>
        </w:rPr>
        <w:t xml:space="preserve">29. Страхователь в целях перевода суммы денег, подлежащей возврату в Фонд-получатель, в соответствии с </w:t>
      </w:r>
      <w:hyperlink r:id="rId37" w:anchor="sub_id=2261300" w:history="1">
        <w:r>
          <w:rPr>
            <w:rStyle w:val="a4"/>
          </w:rPr>
          <w:t>пунктом 13 статьи 226</w:t>
        </w:r>
      </w:hyperlink>
      <w:r>
        <w:rPr>
          <w:rStyle w:val="s0"/>
        </w:rPr>
        <w:t xml:space="preserve"> Кодекса, представляет в страховую организацию-отправитель следующие документы:</w:t>
      </w:r>
    </w:p>
    <w:p w:rsidR="00000000" w:rsidRDefault="006A6E4E">
      <w:pPr>
        <w:pStyle w:val="pj"/>
      </w:pPr>
      <w:r>
        <w:rPr>
          <w:rStyle w:val="s0"/>
        </w:rPr>
        <w:t>1) заявление об изменении условий договора в части уменьшения размера страховых выплат и возврата денег в Фонд-получатель (далее - зая</w:t>
      </w:r>
      <w:r>
        <w:rPr>
          <w:rStyle w:val="s0"/>
        </w:rPr>
        <w:t>вление об изменении условий договора) по форме, утвержденной внутренним документом страховой организации-отправителя;</w:t>
      </w:r>
    </w:p>
    <w:p w:rsidR="00000000" w:rsidRDefault="006A6E4E">
      <w:pPr>
        <w:pStyle w:val="pj"/>
      </w:pPr>
      <w:r>
        <w:rPr>
          <w:rStyle w:val="s0"/>
        </w:rPr>
        <w:t>2) копию документа, удостоверяющего личность страхователя, и его оригинал (для идентификации).</w:t>
      </w:r>
    </w:p>
    <w:p w:rsidR="00000000" w:rsidRDefault="006A6E4E">
      <w:pPr>
        <w:pStyle w:val="pj"/>
      </w:pPr>
      <w:r>
        <w:rPr>
          <w:rStyle w:val="s0"/>
        </w:rPr>
        <w:t>30. При невозможности личного обращения страхователя с заявлением об изменении условий договора страхователь выдает (выдают) поверенному нотариально удостоверенную доверенность на обращение с заявлением об изменении условий договора с указанием в доверенно</w:t>
      </w:r>
      <w:r>
        <w:rPr>
          <w:rStyle w:val="s0"/>
        </w:rPr>
        <w:t>сти наименования страховой организации-отправителя и полномочий по подписанию от имени страхователя заявления об изменении условий договора.</w:t>
      </w:r>
    </w:p>
    <w:p w:rsidR="00000000" w:rsidRDefault="006A6E4E">
      <w:pPr>
        <w:pStyle w:val="pj"/>
      </w:pPr>
      <w:bookmarkStart w:id="9" w:name="SUB3100"/>
      <w:bookmarkEnd w:id="9"/>
      <w:r>
        <w:rPr>
          <w:rStyle w:val="s0"/>
        </w:rPr>
        <w:t>31. Поверенный в целях изменении условий договора в части уменьшения размера страховых выплат и возврате денег в Фо</w:t>
      </w:r>
      <w:r>
        <w:rPr>
          <w:rStyle w:val="s0"/>
        </w:rPr>
        <w:t>нд-получатель помимо документов, указанных в пункте 29 Правил, дополнительно предоставляет в Фонд-получатель:</w:t>
      </w:r>
    </w:p>
    <w:p w:rsidR="00000000" w:rsidRDefault="006A6E4E">
      <w:pPr>
        <w:pStyle w:val="pj"/>
      </w:pPr>
      <w:r>
        <w:rPr>
          <w:rStyle w:val="s0"/>
        </w:rPr>
        <w:t>1) оригинал нотариально удостоверенной доверенности или ее нотариально засвидетельствованную копию, если доверенность содержит полномочия по предс</w:t>
      </w:r>
      <w:r>
        <w:rPr>
          <w:rStyle w:val="s0"/>
        </w:rPr>
        <w:t>тавлению интересов доверителя одновременно в нескольких организациях;</w:t>
      </w:r>
    </w:p>
    <w:p w:rsidR="00000000" w:rsidRDefault="006A6E4E">
      <w:pPr>
        <w:pStyle w:val="pj"/>
      </w:pPr>
      <w:r>
        <w:rPr>
          <w:rStyle w:val="s0"/>
        </w:rPr>
        <w:t>2) нотариально засвидетельствованную копию документа, удостоверяющего личность страхователя;</w:t>
      </w:r>
    </w:p>
    <w:p w:rsidR="00000000" w:rsidRDefault="006A6E4E">
      <w:pPr>
        <w:pStyle w:val="pj"/>
      </w:pPr>
      <w:r>
        <w:rPr>
          <w:rStyle w:val="s0"/>
        </w:rPr>
        <w:t>3) копию документа, удостоверяющего личность поверенного и его оригинал (для идентификации).</w:t>
      </w:r>
    </w:p>
    <w:p w:rsidR="00000000" w:rsidRDefault="006A6E4E">
      <w:pPr>
        <w:pStyle w:val="pj"/>
      </w:pPr>
      <w:r>
        <w:rPr>
          <w:rStyle w:val="s0"/>
        </w:rPr>
        <w:t>32. Страховая организация-отправитель проверяет правильность указания сведений, подлежащих заполнению в заявлении об изменении условий договора, и выдает страхователю или поверенному расписку о приеме документов по форме, утвержденной внутренним документом</w:t>
      </w:r>
      <w:r>
        <w:rPr>
          <w:rStyle w:val="s0"/>
        </w:rPr>
        <w:t xml:space="preserve"> страховой организации-отправителя, с указанием в ней полного перечня представленных документов и даты их принятия.</w:t>
      </w:r>
    </w:p>
    <w:p w:rsidR="00000000" w:rsidRDefault="006A6E4E">
      <w:pPr>
        <w:pStyle w:val="pj"/>
      </w:pPr>
      <w:r>
        <w:rPr>
          <w:rStyle w:val="s0"/>
        </w:rPr>
        <w:t>33. Страховая организация-отправитель при приеме документов представляет страхователю или поверенному мотивированный письменный ответ с указ</w:t>
      </w:r>
      <w:r>
        <w:rPr>
          <w:rStyle w:val="s0"/>
        </w:rPr>
        <w:t>анием причин невозможности приема и исполнения заявления об изменении условий договора в следующих случаях:</w:t>
      </w:r>
    </w:p>
    <w:p w:rsidR="00000000" w:rsidRDefault="006A6E4E">
      <w:pPr>
        <w:pStyle w:val="pj"/>
      </w:pPr>
      <w:r>
        <w:rPr>
          <w:rStyle w:val="s0"/>
        </w:rPr>
        <w:t xml:space="preserve">1) представление неполного пакета документов, предусмотренных </w:t>
      </w:r>
      <w:hyperlink w:anchor="sub2900" w:history="1">
        <w:r>
          <w:rPr>
            <w:rStyle w:val="a4"/>
          </w:rPr>
          <w:t>пунктами 29</w:t>
        </w:r>
      </w:hyperlink>
      <w:r>
        <w:rPr>
          <w:rStyle w:val="s0"/>
        </w:rPr>
        <w:t xml:space="preserve"> и </w:t>
      </w:r>
      <w:hyperlink w:anchor="sub3100" w:history="1">
        <w:r>
          <w:rPr>
            <w:rStyle w:val="a4"/>
          </w:rPr>
          <w:t>31</w:t>
        </w:r>
      </w:hyperlink>
      <w:r>
        <w:rPr>
          <w:rStyle w:val="s0"/>
        </w:rPr>
        <w:t xml:space="preserve"> Правил;</w:t>
      </w:r>
    </w:p>
    <w:p w:rsidR="00000000" w:rsidRDefault="006A6E4E">
      <w:pPr>
        <w:pStyle w:val="pj"/>
      </w:pPr>
      <w:r>
        <w:rPr>
          <w:rStyle w:val="s0"/>
        </w:rPr>
        <w:t>2) недействительности документа, удостоверяющего личность страхователя или поверенного, на дату подачи заявления об изменении условий договора;</w:t>
      </w:r>
    </w:p>
    <w:p w:rsidR="00000000" w:rsidRDefault="006A6E4E">
      <w:pPr>
        <w:pStyle w:val="pj"/>
      </w:pPr>
      <w:r>
        <w:rPr>
          <w:rStyle w:val="s0"/>
        </w:rPr>
        <w:t>3) недостаточности выкупной суммы по договору пенсионного аннуитета для изменения условий договора в части умень</w:t>
      </w:r>
      <w:r>
        <w:rPr>
          <w:rStyle w:val="s0"/>
        </w:rPr>
        <w:t>шения размера страховых выплат и возврата денег в Фонд-отправитель на дату подачи заявления об изменении условий договора в части уменьшения размера страховых выплат и возврата денег в Фонд-отправитель;</w:t>
      </w:r>
    </w:p>
    <w:p w:rsidR="00000000" w:rsidRDefault="006A6E4E">
      <w:pPr>
        <w:pStyle w:val="pj"/>
      </w:pPr>
      <w:r>
        <w:rPr>
          <w:rStyle w:val="s0"/>
        </w:rPr>
        <w:t xml:space="preserve">4) заявление об изменении условий договора поступило </w:t>
      </w:r>
      <w:r>
        <w:rPr>
          <w:rStyle w:val="s0"/>
        </w:rPr>
        <w:t>в срок, составляющий менее 2 (двух) лет с даты заключения такого договора.</w:t>
      </w:r>
    </w:p>
    <w:p w:rsidR="00000000" w:rsidRDefault="006A6E4E">
      <w:pPr>
        <w:pStyle w:val="pj"/>
      </w:pPr>
      <w:r>
        <w:rPr>
          <w:rStyle w:val="s0"/>
        </w:rPr>
        <w:t>34. Страховая организация-отправитель в письменной форме направляет страхователю или поверенному мотивированный ответ с указанием причин невозможности исполнения заявления об измене</w:t>
      </w:r>
      <w:r>
        <w:rPr>
          <w:rStyle w:val="s0"/>
        </w:rPr>
        <w:t>нии условий договора в течение 10 (десяти) календарных дней со дня получения его заявления об изменении условий договора в случаях:</w:t>
      </w:r>
    </w:p>
    <w:p w:rsidR="00000000" w:rsidRDefault="006A6E4E">
      <w:pPr>
        <w:pStyle w:val="pj"/>
      </w:pPr>
      <w:r>
        <w:rPr>
          <w:rStyle w:val="s0"/>
        </w:rPr>
        <w:t>1) несоответствия фамилии, имени, отчества (при его наличии), даты рождения, индивидуального идентификационного номера (дале</w:t>
      </w:r>
      <w:r>
        <w:rPr>
          <w:rStyle w:val="s0"/>
        </w:rPr>
        <w:t>е - ИИН), указанных в документе, удостоверяющем личность страхователя, фамилии, имени, отчеству (при его наличии), дате рождения, ИИН, указанным в договоре пенсионного аннуитета;</w:t>
      </w:r>
    </w:p>
    <w:p w:rsidR="00000000" w:rsidRDefault="006A6E4E">
      <w:pPr>
        <w:pStyle w:val="pj"/>
      </w:pPr>
      <w:r>
        <w:rPr>
          <w:rStyle w:val="s0"/>
        </w:rPr>
        <w:t>2) недостаточности выкупной суммы по договору пенсионного аннуитета для измен</w:t>
      </w:r>
      <w:r>
        <w:rPr>
          <w:rStyle w:val="s0"/>
        </w:rPr>
        <w:t>ения условий договора в части уменьшения размера страховых выплат и возврата денег в Фонд-получатель на дату подачи заявления об изменении условий договора;</w:t>
      </w:r>
    </w:p>
    <w:p w:rsidR="00000000" w:rsidRDefault="006A6E4E">
      <w:pPr>
        <w:pStyle w:val="pj"/>
      </w:pPr>
      <w:r>
        <w:rPr>
          <w:rStyle w:val="s0"/>
        </w:rPr>
        <w:t xml:space="preserve">3) несоответствия представленных в соответствии с </w:t>
      </w:r>
      <w:hyperlink w:anchor="sub2900" w:history="1">
        <w:r>
          <w:rPr>
            <w:rStyle w:val="a4"/>
          </w:rPr>
          <w:t>пунктами 29</w:t>
        </w:r>
      </w:hyperlink>
      <w:r>
        <w:rPr>
          <w:rStyle w:val="s0"/>
        </w:rPr>
        <w:t xml:space="preserve"> и (или)</w:t>
      </w:r>
      <w:r>
        <w:rPr>
          <w:rStyle w:val="s0"/>
        </w:rPr>
        <w:t xml:space="preserve"> </w:t>
      </w:r>
      <w:hyperlink w:anchor="sub3100" w:history="1">
        <w:r>
          <w:rPr>
            <w:rStyle w:val="a4"/>
          </w:rPr>
          <w:t>31</w:t>
        </w:r>
      </w:hyperlink>
      <w:r>
        <w:rPr>
          <w:rStyle w:val="s0"/>
        </w:rPr>
        <w:t xml:space="preserve"> настоящих Правил документов требованиям Кодекса;</w:t>
      </w:r>
    </w:p>
    <w:p w:rsidR="00000000" w:rsidRDefault="006A6E4E">
      <w:pPr>
        <w:pStyle w:val="pj"/>
      </w:pPr>
      <w:r>
        <w:rPr>
          <w:rStyle w:val="s0"/>
        </w:rPr>
        <w:t>4) заявление об изменении условий договора поступило в срок, составляющий менее 2 (двух) лет с даты заключения такого договора.</w:t>
      </w:r>
    </w:p>
    <w:p w:rsidR="00000000" w:rsidRDefault="006A6E4E">
      <w:pPr>
        <w:pStyle w:val="pj"/>
      </w:pPr>
      <w:r>
        <w:rPr>
          <w:rStyle w:val="s0"/>
        </w:rPr>
        <w:t>35. Страховая организация-отправитель в течен</w:t>
      </w:r>
      <w:r>
        <w:rPr>
          <w:rStyle w:val="s0"/>
        </w:rPr>
        <w:t>ие 20 (двадцати) календарных дней с даты получения заявления об изменении условий договора, переводит посредством платежной системы платежными поручениями в формате МТ 102 с приложением списка физических лиц, содержащего сведения о фамилии, имени, отчестве</w:t>
      </w:r>
      <w:r>
        <w:rPr>
          <w:rStyle w:val="s0"/>
        </w:rPr>
        <w:t xml:space="preserve"> (при его наличии), дате рождения, ИИН, суммы денег, подлежащей возврату в Фонд-получатель, и с указанием кодов назначения платежей в соответствии с </w:t>
      </w:r>
      <w:hyperlink r:id="rId38" w:anchor="sub_id=100" w:history="1">
        <w:r>
          <w:rPr>
            <w:rStyle w:val="a4"/>
          </w:rPr>
          <w:t>Правилами № 203</w:t>
        </w:r>
      </w:hyperlink>
      <w:r>
        <w:rPr>
          <w:rStyle w:val="s0"/>
        </w:rPr>
        <w:t>.</w:t>
      </w:r>
    </w:p>
    <w:p w:rsidR="00000000" w:rsidRDefault="006A6E4E">
      <w:pPr>
        <w:pStyle w:val="pj"/>
      </w:pPr>
      <w:r>
        <w:rPr>
          <w:rStyle w:val="s0"/>
        </w:rPr>
        <w:t>Изменение</w:t>
      </w:r>
      <w:r>
        <w:rPr>
          <w:rStyle w:val="s0"/>
        </w:rPr>
        <w:t xml:space="preserve"> выкупной суммы в период рассмотрения заявления об изменении условий договора не является основанием для отказа в переводе суммы денег, подлежащей возврату в Фонд-получатель.</w:t>
      </w:r>
    </w:p>
    <w:p w:rsidR="00000000" w:rsidRDefault="006A6E4E">
      <w:pPr>
        <w:pStyle w:val="pj"/>
      </w:pPr>
      <w:r>
        <w:rPr>
          <w:rStyle w:val="s0"/>
        </w:rPr>
        <w:t>36. Фонд-получатель в течение 5 (пяти) рабочих дней со дня получения от страховой</w:t>
      </w:r>
      <w:r>
        <w:rPr>
          <w:rStyle w:val="s0"/>
        </w:rPr>
        <w:t xml:space="preserve"> организации-отправителя суммы денег, подлежащей возврату, осуществляет их зачисление на индивидуальные пенсионные счета страхователя в порядке, определенном внутренними документами Фонда-получателя.</w:t>
      </w:r>
    </w:p>
    <w:p w:rsidR="00000000" w:rsidRDefault="006A6E4E">
      <w:pPr>
        <w:pStyle w:val="pj"/>
      </w:pPr>
      <w:r>
        <w:rPr>
          <w:rStyle w:val="s0"/>
        </w:rPr>
        <w:t> </w:t>
      </w:r>
    </w:p>
    <w:p w:rsidR="00000000" w:rsidRDefault="006A6E4E">
      <w:pPr>
        <w:pStyle w:val="pj"/>
      </w:pPr>
      <w:r>
        <w:rPr>
          <w:rStyle w:val="s0"/>
        </w:rPr>
        <w:t> </w:t>
      </w:r>
    </w:p>
    <w:p w:rsidR="00000000" w:rsidRDefault="006A6E4E">
      <w:pPr>
        <w:pStyle w:val="pji"/>
      </w:pPr>
      <w:bookmarkStart w:id="10" w:name="SUB3700"/>
      <w:bookmarkEnd w:id="10"/>
      <w:r>
        <w:rPr>
          <w:rStyle w:val="s3"/>
        </w:rPr>
        <w:t xml:space="preserve">Глава 6 Правил </w:t>
      </w:r>
      <w:hyperlink w:anchor="sub50" w:history="1">
        <w:r>
          <w:rPr>
            <w:rStyle w:val="a4"/>
            <w:i/>
            <w:iCs/>
          </w:rPr>
          <w:t>введена в</w:t>
        </w:r>
        <w:r>
          <w:rPr>
            <w:rStyle w:val="a4"/>
            <w:i/>
            <w:iCs/>
          </w:rPr>
          <w:t xml:space="preserve"> действие</w:t>
        </w:r>
      </w:hyperlink>
      <w:r>
        <w:rPr>
          <w:rStyle w:val="s3"/>
        </w:rPr>
        <w:t xml:space="preserve"> с 1 января 2024 г.</w:t>
      </w:r>
    </w:p>
    <w:p w:rsidR="00000000" w:rsidRDefault="006A6E4E">
      <w:pPr>
        <w:pStyle w:val="pc"/>
      </w:pPr>
      <w:r>
        <w:rPr>
          <w:rStyle w:val="s1"/>
        </w:rPr>
        <w:t>Глава 6. Порядок и сроки обмена данными по договорам пенсионного аннуитета</w:t>
      </w:r>
      <w:r>
        <w:rPr>
          <w:rStyle w:val="s1"/>
        </w:rPr>
        <w:br/>
        <w:t>между страховой организацией, организацией по формированию ЕСБД и Фондом-отправителем</w:t>
      </w:r>
    </w:p>
    <w:p w:rsidR="00000000" w:rsidRDefault="006A6E4E">
      <w:pPr>
        <w:pStyle w:val="pj"/>
      </w:pPr>
      <w:r>
        <w:rPr>
          <w:rStyle w:val="s0"/>
        </w:rPr>
        <w:t> </w:t>
      </w:r>
    </w:p>
    <w:p w:rsidR="00000000" w:rsidRDefault="006A6E4E">
      <w:pPr>
        <w:pStyle w:val="pj"/>
      </w:pPr>
      <w:r>
        <w:rPr>
          <w:rStyle w:val="s0"/>
        </w:rPr>
        <w:t>37. Обмен информацией при заключении и расторжении договоров пен</w:t>
      </w:r>
      <w:r>
        <w:rPr>
          <w:rStyle w:val="s0"/>
        </w:rPr>
        <w:t>сионного аннуитета, внесении изменений и (или) дополнений в действующие договоры пенсионного аннуитета между Фондом-отправителем и страховой организацией, между одной страховой организацией и другой страховой организацией осуществляется через организацию п</w:t>
      </w:r>
      <w:r>
        <w:rPr>
          <w:rStyle w:val="s0"/>
        </w:rPr>
        <w:t>о формированию ЕСБД в порядке, установленном соответствующими соглашениями, заключенными между страховой организацией и организацией по формированию ЕСБД, между Фондом-отправителем и организацией по формированию ЕСБД.</w:t>
      </w:r>
    </w:p>
    <w:p w:rsidR="00000000" w:rsidRDefault="006A6E4E">
      <w:pPr>
        <w:pStyle w:val="pj"/>
      </w:pPr>
      <w:r>
        <w:rPr>
          <w:rStyle w:val="s0"/>
        </w:rPr>
        <w:t>38. Информация, подлежащая обмену межд</w:t>
      </w:r>
      <w:r>
        <w:rPr>
          <w:rStyle w:val="s0"/>
        </w:rPr>
        <w:t>у страховой организацией и организацией по формированию ЕСБД, между организацией по формированию ЕСБД и Фондом-отправителем включает в себя сведения, определенные соглашениями, указанными в пункте 37 настоящих Правил, в том числе наличие согласия заявителя</w:t>
      </w:r>
      <w:r>
        <w:rPr>
          <w:rStyle w:val="s0"/>
        </w:rPr>
        <w:t xml:space="preserve"> или получателя и (или) страхователя на сбор и обработку персональных данных, персональных данных застрахованного лица.</w:t>
      </w:r>
    </w:p>
    <w:p w:rsidR="00000000" w:rsidRDefault="006A6E4E">
      <w:pPr>
        <w:pStyle w:val="pj"/>
      </w:pPr>
      <w:r>
        <w:rPr>
          <w:rStyle w:val="s0"/>
        </w:rPr>
        <w:t>39. Страховая организация не позднее 1 (одного) рабочего дня с даты заключения/расторжения с заявителем (заявителями) или получателем (п</w:t>
      </w:r>
      <w:r>
        <w:rPr>
          <w:rStyle w:val="s0"/>
        </w:rPr>
        <w:t>олучателями) и (или) страхователем (страхователями) договора пенсионного аннуитета или дополнительного соглашения к договору пенсионного аннуитета, направляет в организацию по формированию ЕСБД электронное уведомление о заключенном/расторгнутом с заявителе</w:t>
      </w:r>
      <w:r>
        <w:rPr>
          <w:rStyle w:val="s0"/>
        </w:rPr>
        <w:t>м (заявителями) или получателем (получателями) и (или) страхователем (страхователями) договоре пенсионного аннуитета или дополнительном соглашении к договору пенсионного аннуитета в порядке, определенном соглашением, указанным в пункте 37 настоящих Правил.</w:t>
      </w:r>
    </w:p>
    <w:p w:rsidR="00000000" w:rsidRDefault="006A6E4E">
      <w:pPr>
        <w:pStyle w:val="pj"/>
      </w:pPr>
      <w:r>
        <w:rPr>
          <w:rStyle w:val="s0"/>
        </w:rPr>
        <w:t>40. Организация по формированию ЕСБД в день получения электронного уведомления из страховой организации согласно пункту 39 настоящих Правил осуществляет обработку полученных сведений и передает в Фонд-отправитель и (или) в страховую организацию соответств</w:t>
      </w:r>
      <w:r>
        <w:rPr>
          <w:rStyle w:val="s0"/>
        </w:rPr>
        <w:t>ующее электронное уведомление в порядке и сроки, определенные соглашением, указанным в пункте 37 настоящих Правил.</w:t>
      </w:r>
    </w:p>
    <w:p w:rsidR="00000000" w:rsidRDefault="006A6E4E">
      <w:pPr>
        <w:pStyle w:val="pj"/>
      </w:pPr>
      <w:r>
        <w:rPr>
          <w:rStyle w:val="s0"/>
        </w:rPr>
        <w:t xml:space="preserve">41. Фонд-отправитель и (или) страховая организация осуществляет обработку электронного уведомления, полученного из организации по формированию ЕСБД, в порядке и сроки, определенные соглашением, указанным в </w:t>
      </w:r>
      <w:hyperlink w:anchor="sub3700" w:history="1">
        <w:r>
          <w:rPr>
            <w:rStyle w:val="a4"/>
          </w:rPr>
          <w:t>пункте 37</w:t>
        </w:r>
      </w:hyperlink>
      <w:r>
        <w:rPr>
          <w:rStyle w:val="s0"/>
        </w:rPr>
        <w:t xml:space="preserve"> настоящих </w:t>
      </w:r>
      <w:r>
        <w:rPr>
          <w:rStyle w:val="s0"/>
        </w:rPr>
        <w:t>Правил.</w:t>
      </w:r>
    </w:p>
    <w:p w:rsidR="00000000" w:rsidRDefault="006A6E4E">
      <w:pPr>
        <w:pStyle w:val="pj"/>
      </w:pPr>
      <w:r>
        <w:rPr>
          <w:rStyle w:val="s0"/>
        </w:rPr>
        <w:t xml:space="preserve">Если заявителем (заявителями) или получателем (получателями) является лицо, указанное в подпункте 2) </w:t>
      </w:r>
      <w:hyperlink r:id="rId39" w:anchor="sub_id=2200000" w:history="1">
        <w:r>
          <w:rPr>
            <w:rStyle w:val="a4"/>
          </w:rPr>
          <w:t>пункта 1 статьи 220,</w:t>
        </w:r>
      </w:hyperlink>
      <w:r>
        <w:rPr>
          <w:rStyle w:val="s0"/>
        </w:rPr>
        <w:t xml:space="preserve"> подпункте 2) </w:t>
      </w:r>
      <w:hyperlink r:id="rId40" w:anchor="sub_id=2210000" w:history="1">
        <w:r>
          <w:rPr>
            <w:rStyle w:val="a4"/>
          </w:rPr>
          <w:t>пункта 1 статьи 221</w:t>
        </w:r>
      </w:hyperlink>
      <w:r>
        <w:rPr>
          <w:rStyle w:val="s0"/>
        </w:rPr>
        <w:t xml:space="preserve"> </w:t>
      </w:r>
      <w:r>
        <w:rPr>
          <w:rStyle w:val="s0"/>
        </w:rPr>
        <w:t>Кодекса, Фонд-отправитель запрашивает из ИС «ЦБДИ» сведения о наличии у заявителя (заявителей) или получателя (получателей) установленной инвалидности первой или второй группы бессрочно.</w:t>
      </w:r>
    </w:p>
    <w:p w:rsidR="00000000" w:rsidRDefault="006A6E4E">
      <w:pPr>
        <w:pStyle w:val="pj"/>
      </w:pPr>
      <w:r>
        <w:rPr>
          <w:rStyle w:val="s0"/>
        </w:rPr>
        <w:t>Если заявителем (заявителями) или получателем (получателями) является</w:t>
      </w:r>
      <w:r>
        <w:rPr>
          <w:rStyle w:val="s0"/>
        </w:rPr>
        <w:t xml:space="preserve"> лицо, указанное в подпункте 4) </w:t>
      </w:r>
      <w:hyperlink r:id="rId41" w:anchor="sub_id=2210000" w:history="1">
        <w:r>
          <w:rPr>
            <w:rStyle w:val="a4"/>
          </w:rPr>
          <w:t>пункта 1 статьи 221</w:t>
        </w:r>
      </w:hyperlink>
      <w:r>
        <w:rPr>
          <w:rStyle w:val="s0"/>
        </w:rPr>
        <w:t xml:space="preserve"> Кодекса, Фонд-отправитель проверяет в своей информационной системе факт уплаты обязательных профессиональных пенсионных</w:t>
      </w:r>
      <w:r>
        <w:rPr>
          <w:rStyle w:val="s0"/>
        </w:rPr>
        <w:t xml:space="preserve"> взносов в совокупности не менее 60 (шестидесяти) календарных месяцев.</w:t>
      </w:r>
    </w:p>
    <w:p w:rsidR="00000000" w:rsidRDefault="006A6E4E">
      <w:pPr>
        <w:pStyle w:val="pj"/>
      </w:pPr>
      <w:r>
        <w:rPr>
          <w:rStyle w:val="s0"/>
        </w:rPr>
        <w:t>42. Фонд-отправитель в срок не позднее 5 (пяти) рабочих дней с даты получения сведений о заключенном договоре пенсионного аннуитета со страховой организацией из организации по формирова</w:t>
      </w:r>
      <w:r>
        <w:rPr>
          <w:rStyle w:val="s0"/>
        </w:rPr>
        <w:t>нию ЕСБД, соответствующих требованиям пункта 41 настоящих Правил, переводит пенсионные накопления заявителя (заявителей) или получателя (получателей) в страховую организацию.</w:t>
      </w:r>
    </w:p>
    <w:p w:rsidR="00000000" w:rsidRDefault="006A6E4E">
      <w:pPr>
        <w:pStyle w:val="pj"/>
      </w:pPr>
      <w:r>
        <w:rPr>
          <w:rStyle w:val="s0"/>
        </w:rPr>
        <w:t xml:space="preserve">При недостаточности на дату перевода суммы пенсионных накоплений, сформированных </w:t>
      </w:r>
      <w:r>
        <w:rPr>
          <w:rStyle w:val="s0"/>
        </w:rPr>
        <w:t>за счет обязательных пенсионных взносов и (или) обязательных профессиональных пенсионных взносов, Фонд-отправитель при наличии согласия заявителя (заявителей) или получателя (получателей) на перевод пенсионных накоплений, сформированных за счет добровольны</w:t>
      </w:r>
      <w:r>
        <w:rPr>
          <w:rStyle w:val="s0"/>
        </w:rPr>
        <w:t>х пенсионных взносов, и их наличия в дополнение к пенсионным накоплениям, сформированным за счет обязательных пенсионных взносов и (или) обязательных профессиональных пенсионных взносов, переводит пенсионные накопления заявителя (заявителей) или получателя</w:t>
      </w:r>
      <w:r>
        <w:rPr>
          <w:rStyle w:val="s0"/>
        </w:rPr>
        <w:t xml:space="preserve"> (получателей), сформированные за счет добровольных пенсионных взносов.</w:t>
      </w:r>
    </w:p>
    <w:p w:rsidR="00000000" w:rsidRDefault="006A6E4E">
      <w:pPr>
        <w:pStyle w:val="pj"/>
      </w:pPr>
      <w:r>
        <w:rPr>
          <w:rStyle w:val="s0"/>
        </w:rPr>
        <w:t>43. Страховая организация в течение 10 (десяти) рабочих дней с даты получения сведений из организации по формированию ЕСБД о заключении страхователем (страхователями) договора пенсионн</w:t>
      </w:r>
      <w:r>
        <w:rPr>
          <w:rStyle w:val="s0"/>
        </w:rPr>
        <w:t>ого аннуитета с новой страховой организацией, соответствующих требованиям пункта 41 настоящих Правил, переводит выкупную сумму в новую страховую организацию.</w:t>
      </w:r>
    </w:p>
    <w:p w:rsidR="00000000" w:rsidRDefault="006A6E4E">
      <w:pPr>
        <w:pStyle w:val="pj"/>
      </w:pPr>
      <w:r>
        <w:rPr>
          <w:rStyle w:val="s0"/>
        </w:rPr>
        <w:t>44. Фонд-отправитель и (или) страховая организация в порядке и сроки, определенные соглашением, ук</w:t>
      </w:r>
      <w:r>
        <w:rPr>
          <w:rStyle w:val="s0"/>
        </w:rPr>
        <w:t xml:space="preserve">азанным в </w:t>
      </w:r>
      <w:hyperlink w:anchor="sub3700" w:history="1">
        <w:r>
          <w:rPr>
            <w:rStyle w:val="a4"/>
          </w:rPr>
          <w:t>пункте 37</w:t>
        </w:r>
      </w:hyperlink>
      <w:r>
        <w:rPr>
          <w:rStyle w:val="s0"/>
        </w:rPr>
        <w:t xml:space="preserve"> настоящих Правил, уведомляет организацию по формированию ЕСБД об осуществлении перевода страховой премии в страховую организацию либо об отказе в осуществлении перевода страховой премии в страховую организа</w:t>
      </w:r>
      <w:r>
        <w:rPr>
          <w:rStyle w:val="s0"/>
        </w:rPr>
        <w:t>цию с указанием причины отказа в случаях:</w:t>
      </w:r>
    </w:p>
    <w:p w:rsidR="00000000" w:rsidRDefault="006A6E4E">
      <w:pPr>
        <w:pStyle w:val="pj"/>
      </w:pPr>
      <w:r>
        <w:rPr>
          <w:rStyle w:val="s0"/>
        </w:rPr>
        <w:t>1) несоответствия фамилии, имени, отчества (при его наличии), даты рождения, ИИН заявителя (заявителей) и (или) получателя (получателей) страхователя (страхователей), указанных в электронном уведомлении организации</w:t>
      </w:r>
      <w:r>
        <w:rPr>
          <w:rStyle w:val="s0"/>
        </w:rPr>
        <w:t xml:space="preserve"> по формированию ЕСБД, фамилии, имени, отчеству (при его наличии), дате рождения, ИИН, указанным в базе данных Фонда-отправителя или страховой организации;</w:t>
      </w:r>
    </w:p>
    <w:p w:rsidR="00000000" w:rsidRDefault="006A6E4E">
      <w:pPr>
        <w:pStyle w:val="pj"/>
      </w:pPr>
      <w:r>
        <w:rPr>
          <w:rStyle w:val="s0"/>
        </w:rPr>
        <w:t xml:space="preserve">2) несоответствия заявителя (заявителей) и (или) получателя (получателей) категориям лиц, указанных </w:t>
      </w:r>
      <w:r>
        <w:rPr>
          <w:rStyle w:val="s0"/>
        </w:rPr>
        <w:t xml:space="preserve">в </w:t>
      </w:r>
      <w:hyperlink r:id="rId42" w:anchor="sub_id=2070000" w:history="1">
        <w:r>
          <w:rPr>
            <w:rStyle w:val="a4"/>
          </w:rPr>
          <w:t>пункте 1 статьи 207,</w:t>
        </w:r>
      </w:hyperlink>
      <w:r>
        <w:rPr>
          <w:rStyle w:val="s0"/>
        </w:rPr>
        <w:t xml:space="preserve"> подпунктах 2) и 4) </w:t>
      </w:r>
      <w:hyperlink r:id="rId43" w:anchor="sub_id=2200000" w:history="1">
        <w:r>
          <w:rPr>
            <w:rStyle w:val="a4"/>
          </w:rPr>
          <w:t>пункта 1 статьи 220,</w:t>
        </w:r>
      </w:hyperlink>
      <w:r>
        <w:rPr>
          <w:rStyle w:val="s0"/>
        </w:rPr>
        <w:t xml:space="preserve"> подпунктах 2) и 4) </w:t>
      </w:r>
      <w:hyperlink r:id="rId44" w:anchor="sub_id=2210000" w:history="1">
        <w:r>
          <w:rPr>
            <w:rStyle w:val="a4"/>
          </w:rPr>
          <w:t>пункта 1 статьи 221</w:t>
        </w:r>
      </w:hyperlink>
      <w:r>
        <w:rPr>
          <w:rStyle w:val="s0"/>
        </w:rPr>
        <w:t xml:space="preserve"> Кодекса;</w:t>
      </w:r>
    </w:p>
    <w:p w:rsidR="00000000" w:rsidRDefault="006A6E4E">
      <w:pPr>
        <w:pStyle w:val="pj"/>
      </w:pPr>
      <w:r>
        <w:rPr>
          <w:rStyle w:val="s0"/>
        </w:rPr>
        <w:t>3) если размер ежемесячной страховой выплаты на каждого застрахованного, согласно графику страховых выплат, меньше размера, установленного Кодексо</w:t>
      </w:r>
      <w:r>
        <w:rPr>
          <w:rStyle w:val="s0"/>
        </w:rPr>
        <w:t>м и действующего на дату заключения договора пенсионного аннуитета;</w:t>
      </w:r>
    </w:p>
    <w:p w:rsidR="00000000" w:rsidRDefault="006A6E4E">
      <w:pPr>
        <w:pStyle w:val="pj"/>
      </w:pPr>
      <w:r>
        <w:rPr>
          <w:rStyle w:val="s0"/>
        </w:rPr>
        <w:t>4) если сумма пенсионных накоплений на индивидуальных пенсионных счетах заявителя (заявителей) и (или) получателя (получателей) для учета обязательных пенсионных взносов и (или) обязательн</w:t>
      </w:r>
      <w:r>
        <w:rPr>
          <w:rStyle w:val="s0"/>
        </w:rPr>
        <w:t>ых профессиональных пенсионных взносов и (или) добровольных пенсионных взносов (при наличии) на дату перевода пенсионных накоплений меньше суммы пенсионных накоплений, указанных в договоре пенсионного аннуитета;</w:t>
      </w:r>
    </w:p>
    <w:p w:rsidR="00000000" w:rsidRDefault="006A6E4E">
      <w:pPr>
        <w:pStyle w:val="pj"/>
      </w:pPr>
      <w:r>
        <w:rPr>
          <w:rStyle w:val="s0"/>
        </w:rPr>
        <w:t>5) недействительности документа, удостоверяю</w:t>
      </w:r>
      <w:r>
        <w:rPr>
          <w:rStyle w:val="s0"/>
        </w:rPr>
        <w:t>щего личность заявителя (заявителей) и (или) получателя (получателей) и (или) страхователя (страхователей) на дату заключения договора пенсионного аннуитета или дополнительного соглашения к договору пенсионного аннуитета;</w:t>
      </w:r>
    </w:p>
    <w:p w:rsidR="00000000" w:rsidRDefault="006A6E4E">
      <w:pPr>
        <w:pStyle w:val="pj"/>
      </w:pPr>
      <w:r>
        <w:rPr>
          <w:rStyle w:val="s0"/>
        </w:rPr>
        <w:t>6) смерти лица, заключившего догов</w:t>
      </w:r>
      <w:r>
        <w:rPr>
          <w:rStyle w:val="s0"/>
        </w:rPr>
        <w:t>ор пенсионного аннуитета.</w:t>
      </w:r>
    </w:p>
    <w:p w:rsidR="00000000" w:rsidRDefault="006A6E4E">
      <w:pPr>
        <w:pStyle w:val="pj"/>
      </w:pPr>
      <w:r>
        <w:rPr>
          <w:rStyle w:val="s0"/>
        </w:rPr>
        <w:t>45. Организация по формированию ЕСБД:</w:t>
      </w:r>
    </w:p>
    <w:p w:rsidR="00000000" w:rsidRDefault="006A6E4E">
      <w:pPr>
        <w:pStyle w:val="pj"/>
      </w:pPr>
      <w:r>
        <w:rPr>
          <w:rStyle w:val="s0"/>
        </w:rPr>
        <w:t>1) при переводе Фондом-отправителем или страховой организацией суммы страховой премии в страховую организацию изменяет статус договора пенсионного аннуитета или дополнительного соглашения к до</w:t>
      </w:r>
      <w:r>
        <w:rPr>
          <w:rStyle w:val="s0"/>
        </w:rPr>
        <w:t>говору пенсионного аннуитета в ЕСБД с «не вступивший в силу» на «вступивший в силу»;</w:t>
      </w:r>
    </w:p>
    <w:p w:rsidR="00000000" w:rsidRDefault="006A6E4E">
      <w:pPr>
        <w:pStyle w:val="pj"/>
      </w:pPr>
      <w:r>
        <w:rPr>
          <w:rStyle w:val="s0"/>
        </w:rPr>
        <w:t>2) при отказе Фонда-отправителя или страховой организации в переводе суммы страховой премии в страховую организацию изменяет статус договора пенсионного аннуитета или допо</w:t>
      </w:r>
      <w:r>
        <w:rPr>
          <w:rStyle w:val="s0"/>
        </w:rPr>
        <w:t>лнительного соглашения к договору пенсионного аннуитета в ЕСБД с «не вступивший в силу» на «отказано в переводе страховой премии» с указанием причины отказа;</w:t>
      </w:r>
    </w:p>
    <w:p w:rsidR="00000000" w:rsidRDefault="006A6E4E">
      <w:pPr>
        <w:pStyle w:val="pj"/>
      </w:pPr>
      <w:r>
        <w:rPr>
          <w:rStyle w:val="s0"/>
        </w:rPr>
        <w:t>3) передает обработанные сведения в страховую организацию в формате и сроки, определенные соглашен</w:t>
      </w:r>
      <w:r>
        <w:rPr>
          <w:rStyle w:val="s0"/>
        </w:rPr>
        <w:t xml:space="preserve">ием, указанным в </w:t>
      </w:r>
      <w:hyperlink w:anchor="sub3700" w:history="1">
        <w:r>
          <w:rPr>
            <w:rStyle w:val="a4"/>
          </w:rPr>
          <w:t>пункте 37</w:t>
        </w:r>
      </w:hyperlink>
      <w:r>
        <w:rPr>
          <w:rStyle w:val="s0"/>
        </w:rPr>
        <w:t xml:space="preserve"> настоящих Правил.</w:t>
      </w:r>
    </w:p>
    <w:p w:rsidR="00000000" w:rsidRDefault="006A6E4E">
      <w:pPr>
        <w:pStyle w:val="pj"/>
      </w:pPr>
      <w:r>
        <w:rPr>
          <w:rStyle w:val="s0"/>
        </w:rPr>
        <w:t>46. Страховая организация письменно или иным способом, определенным соглашением сторон договора пенсионного аннуитета, уведомляет заявителя (заявителей) и (или) получателя (получате</w:t>
      </w:r>
      <w:r>
        <w:rPr>
          <w:rStyle w:val="s0"/>
        </w:rPr>
        <w:t>лей) в течение 5 (пяти) рабочих дней:</w:t>
      </w:r>
    </w:p>
    <w:p w:rsidR="00000000" w:rsidRDefault="006A6E4E">
      <w:pPr>
        <w:pStyle w:val="pj"/>
      </w:pPr>
      <w:r>
        <w:rPr>
          <w:rStyle w:val="s0"/>
        </w:rPr>
        <w:t>1) с даты получения страховой премии - о поступлении страховой премии с указанием суммы страховой премии и вступлении в силу договора пенсионного аннуитета или дополнительного соглашения к договору пенсионного аннуитет</w:t>
      </w:r>
      <w:r>
        <w:rPr>
          <w:rStyle w:val="s0"/>
        </w:rPr>
        <w:t>а;</w:t>
      </w:r>
    </w:p>
    <w:p w:rsidR="00000000" w:rsidRDefault="006A6E4E">
      <w:pPr>
        <w:pStyle w:val="pj"/>
      </w:pPr>
      <w:r>
        <w:rPr>
          <w:rStyle w:val="s0"/>
        </w:rPr>
        <w:t>2) с даты получения из организации по формированию ЕСБД сведений об отказе Фонда-отправителя или страховой организации в переводе страховой премии в страховую организацию с указанием причины отказа.</w:t>
      </w:r>
    </w:p>
    <w:p w:rsidR="00000000" w:rsidRDefault="006A6E4E">
      <w:pPr>
        <w:pStyle w:val="pj"/>
      </w:pPr>
      <w:r>
        <w:rPr>
          <w:rStyle w:val="s0"/>
        </w:rPr>
        <w:t> </w:t>
      </w:r>
    </w:p>
    <w:p w:rsidR="00000000" w:rsidRDefault="006A6E4E">
      <w:pPr>
        <w:pStyle w:val="pj"/>
      </w:pPr>
      <w:r>
        <w:t> </w:t>
      </w:r>
    </w:p>
    <w:p w:rsidR="00000000" w:rsidRDefault="006A6E4E">
      <w:pPr>
        <w:pStyle w:val="pc"/>
      </w:pPr>
      <w:r>
        <w:rPr>
          <w:rStyle w:val="s1"/>
        </w:rPr>
        <w:t>Глава 7. Заключительные положения</w:t>
      </w:r>
    </w:p>
    <w:p w:rsidR="00000000" w:rsidRDefault="006A6E4E">
      <w:pPr>
        <w:pStyle w:val="pj"/>
      </w:pPr>
      <w:r>
        <w:t> </w:t>
      </w:r>
    </w:p>
    <w:p w:rsidR="00000000" w:rsidRDefault="006A6E4E">
      <w:pPr>
        <w:pStyle w:val="pj"/>
      </w:pPr>
      <w:r>
        <w:rPr>
          <w:rStyle w:val="s0"/>
        </w:rPr>
        <w:t>47. Расходы, с</w:t>
      </w:r>
      <w:r>
        <w:rPr>
          <w:rStyle w:val="s0"/>
        </w:rPr>
        <w:t>вязанные с переводом пенсионных накоплений (выкупной суммы) заявителя (заявителей) и (или) получателя (получателей) и (или) страхователя (страхователей) из Фонда-отправителя (страховой организации-отправителя) в страховую организацию, осуществляются за сче</w:t>
      </w:r>
      <w:r>
        <w:rPr>
          <w:rStyle w:val="s0"/>
        </w:rPr>
        <w:t>т собственных средств Фонда-отправителя (страховой организации-отправителя).</w:t>
      </w:r>
    </w:p>
    <w:p w:rsidR="00000000" w:rsidRDefault="006A6E4E">
      <w:pPr>
        <w:pStyle w:val="pj"/>
      </w:pPr>
      <w:r>
        <w:rPr>
          <w:rStyle w:val="s0"/>
        </w:rPr>
        <w:t>Расходы, связанные с переводом суммы денег, подлежащей возврату в Фонд-получатель, страхователя (страхователей) из страховой организации-отправителя в Фонд-получатель, осуществляю</w:t>
      </w:r>
      <w:r>
        <w:rPr>
          <w:rStyle w:val="s0"/>
        </w:rPr>
        <w:t>тся за счет собственных средств страховой организации-отправителя.</w:t>
      </w:r>
    </w:p>
    <w:p w:rsidR="00000000" w:rsidRDefault="006A6E4E">
      <w:pPr>
        <w:pStyle w:val="pj"/>
      </w:pPr>
      <w:r>
        <w:rPr>
          <w:rStyle w:val="s0"/>
        </w:rPr>
        <w:t>48. В случае, если нотариальные действия в части свидетельствования верности копии документа с оригиналом, удостоверения доверенности производятся в иностранном государстве, то их необходим</w:t>
      </w:r>
      <w:r>
        <w:rPr>
          <w:rStyle w:val="s0"/>
        </w:rPr>
        <w:t>о легализовать, за исключением случаев, когда иное установлено международными договорами, ратифицированными Республикой Казахстан.</w:t>
      </w:r>
    </w:p>
    <w:p w:rsidR="00000000" w:rsidRDefault="006A6E4E">
      <w:pPr>
        <w:pStyle w:val="pj"/>
      </w:pPr>
      <w:r>
        <w:rPr>
          <w:rStyle w:val="s0"/>
        </w:rPr>
        <w:t>49. Представление документов, указанных в настоящих Правилах, не требуется при возможности получения их из информационных сис</w:t>
      </w:r>
      <w:r>
        <w:rPr>
          <w:rStyle w:val="s0"/>
        </w:rPr>
        <w:t>тем государственных органов, в том числе из сервиса цифровых документов.</w:t>
      </w:r>
    </w:p>
    <w:p w:rsidR="00000000" w:rsidRDefault="006A6E4E">
      <w:pPr>
        <w:pStyle w:val="pj"/>
      </w:pPr>
      <w:r>
        <w:t> </w:t>
      </w:r>
    </w:p>
    <w:p w:rsidR="00000000" w:rsidRDefault="006A6E4E">
      <w:pPr>
        <w:pStyle w:val="pj"/>
      </w:pPr>
      <w:r>
        <w:t> </w:t>
      </w:r>
    </w:p>
    <w:p w:rsidR="00000000" w:rsidRDefault="006A6E4E">
      <w:pPr>
        <w:pStyle w:val="pj"/>
      </w:pPr>
      <w:r>
        <w:t> </w:t>
      </w:r>
    </w:p>
    <w:p w:rsidR="00000000" w:rsidRDefault="006A6E4E">
      <w:pPr>
        <w:pStyle w:val="pj"/>
      </w:pPr>
      <w:r>
        <w:t> </w:t>
      </w:r>
    </w:p>
    <w:p w:rsidR="00000000" w:rsidRDefault="006A6E4E">
      <w:pPr>
        <w:pStyle w:val="pj"/>
      </w:pPr>
      <w:r>
        <w:t> </w:t>
      </w:r>
    </w:p>
    <w:p w:rsidR="00000000" w:rsidRDefault="006A6E4E">
      <w:pPr>
        <w:pStyle w:val="pj"/>
      </w:pPr>
      <w:r>
        <w:t> </w:t>
      </w:r>
    </w:p>
    <w:p w:rsidR="00000000" w:rsidRDefault="006A6E4E">
      <w:pPr>
        <w:pStyle w:val="pj"/>
      </w:pPr>
      <w:r>
        <w:t> </w:t>
      </w:r>
    </w:p>
    <w:sectPr w:rsidR="00000000">
      <w:headerReference w:type="even" r:id="rId45"/>
      <w:headerReference w:type="default" r:id="rId46"/>
      <w:footerReference w:type="even" r:id="rId47"/>
      <w:footerReference w:type="default" r:id="rId48"/>
      <w:headerReference w:type="first" r:id="rId49"/>
      <w:footerReference w:type="first" r:id="rId50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A6E4E" w:rsidRDefault="006A6E4E" w:rsidP="006A6E4E">
      <w:r>
        <w:separator/>
      </w:r>
    </w:p>
  </w:endnote>
  <w:endnote w:type="continuationSeparator" w:id="0">
    <w:p w:rsidR="006A6E4E" w:rsidRDefault="006A6E4E" w:rsidP="006A6E4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A6E4E" w:rsidRDefault="006A6E4E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A6E4E" w:rsidRDefault="006A6E4E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A6E4E" w:rsidRDefault="006A6E4E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A6E4E" w:rsidRDefault="006A6E4E" w:rsidP="006A6E4E">
      <w:r>
        <w:separator/>
      </w:r>
    </w:p>
  </w:footnote>
  <w:footnote w:type="continuationSeparator" w:id="0">
    <w:p w:rsidR="006A6E4E" w:rsidRDefault="006A6E4E" w:rsidP="006A6E4E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A6E4E" w:rsidRDefault="006A6E4E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A6E4E" w:rsidRDefault="006A6E4E" w:rsidP="006A6E4E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6A6E4E" w:rsidRDefault="006A6E4E" w:rsidP="006A6E4E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Постановление Правления Агентства Республики Казахстан по регулированию и развитию финансового рынка от 7 июня 2023 года № 44 «Об утверждении Правил заключения договора пенсионного аннуитета со страховой организацией и перевода пенсионных накоплений (выкупной суммы) в страховую организацию, единый накопительный пенсионный фонд по договору пенсионного аннуитета, а также порядка и сроков обмена данными по договорам пенсионного аннуитета с организацией по формированию и ведению базы данных по страхованию»</w:t>
    </w:r>
  </w:p>
  <w:p w:rsidR="006A6E4E" w:rsidRPr="006A6E4E" w:rsidRDefault="006A6E4E" w:rsidP="006A6E4E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действующий. Дата: 01.07.2023 г., 01.01.2024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A6E4E" w:rsidRDefault="006A6E4E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6A6E4E"/>
    <w:rsid w:val="006A6E4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Times New Roman" w:hAnsi="Calibri" w:cs="Calibri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spacing w:after="0" w:line="240" w:lineRule="auto"/>
    </w:pPr>
    <w:rPr>
      <w:rFonts w:ascii="Times New Roman" w:eastAsiaTheme="minorEastAsia" w:hAnsi="Times New Roman" w:cs="Times New Roman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rFonts w:ascii="Calibri" w:hAnsi="Calibri" w:cs="Calibri"/>
      <w:color w:val="000000"/>
      <w:sz w:val="20"/>
      <w:szCs w:val="20"/>
    </w:rPr>
  </w:style>
  <w:style w:type="paragraph" w:customStyle="1" w:styleId="msopapdefault">
    <w:name w:val="msopapdefault"/>
    <w:basedOn w:val="a"/>
    <w:pPr>
      <w:spacing w:after="200" w:line="276" w:lineRule="auto"/>
    </w:pPr>
    <w:rPr>
      <w:color w:val="00000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6A6E4E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6A6E4E"/>
    <w:rPr>
      <w:rFonts w:ascii="Times New Roman" w:eastAsiaTheme="minorEastAsia" w:hAnsi="Times New Roman" w:cs="Times New Roman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6A6E4E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6A6E4E"/>
    <w:rPr>
      <w:rFonts w:ascii="Times New Roman" w:eastAsiaTheme="minorEastAsia" w:hAnsi="Times New Roman" w:cs="Times New Roman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Times New Roman" w:hAnsi="Calibri" w:cs="Calibri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spacing w:after="0" w:line="240" w:lineRule="auto"/>
    </w:pPr>
    <w:rPr>
      <w:rFonts w:ascii="Times New Roman" w:eastAsiaTheme="minorEastAsia" w:hAnsi="Times New Roman" w:cs="Times New Roman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rFonts w:ascii="Calibri" w:hAnsi="Calibri" w:cs="Calibri"/>
      <w:color w:val="000000"/>
      <w:sz w:val="20"/>
      <w:szCs w:val="20"/>
    </w:rPr>
  </w:style>
  <w:style w:type="paragraph" w:customStyle="1" w:styleId="msopapdefault">
    <w:name w:val="msopapdefault"/>
    <w:basedOn w:val="a"/>
    <w:pPr>
      <w:spacing w:after="200" w:line="276" w:lineRule="auto"/>
    </w:pPr>
    <w:rPr>
      <w:color w:val="00000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6A6E4E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6A6E4E"/>
    <w:rPr>
      <w:rFonts w:ascii="Times New Roman" w:eastAsiaTheme="minorEastAsia" w:hAnsi="Times New Roman" w:cs="Times New Roman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6A6E4E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6A6E4E"/>
    <w:rPr>
      <w:rFonts w:ascii="Times New Roman" w:eastAsiaTheme="minorEastAsia" w:hAnsi="Times New Roman" w:cs="Times New Roman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http://online.zakon.kz/Document/?doc_id=36492598" TargetMode="External"/><Relationship Id="rId18" Type="http://schemas.openxmlformats.org/officeDocument/2006/relationships/hyperlink" Target="http://online.zakon.kz/Document/?doc_id=36492598" TargetMode="External"/><Relationship Id="rId26" Type="http://schemas.openxmlformats.org/officeDocument/2006/relationships/hyperlink" Target="http://online.zakon.kz/Document/?doc_id=36451553" TargetMode="External"/><Relationship Id="rId39" Type="http://schemas.openxmlformats.org/officeDocument/2006/relationships/hyperlink" Target="http://online.zakon.kz/Document/?doc_id=36492598" TargetMode="External"/><Relationship Id="rId3" Type="http://schemas.openxmlformats.org/officeDocument/2006/relationships/settings" Target="settings.xml"/><Relationship Id="rId21" Type="http://schemas.openxmlformats.org/officeDocument/2006/relationships/hyperlink" Target="http://online.zakon.kz/Document/?doc_id=1006061" TargetMode="External"/><Relationship Id="rId34" Type="http://schemas.openxmlformats.org/officeDocument/2006/relationships/hyperlink" Target="http://online.zakon.kz/Document/?doc_id=34110240" TargetMode="External"/><Relationship Id="rId42" Type="http://schemas.openxmlformats.org/officeDocument/2006/relationships/hyperlink" Target="http://online.zakon.kz/Document/?doc_id=36492598" TargetMode="External"/><Relationship Id="rId47" Type="http://schemas.openxmlformats.org/officeDocument/2006/relationships/footer" Target="footer1.xml"/><Relationship Id="rId50" Type="http://schemas.openxmlformats.org/officeDocument/2006/relationships/footer" Target="footer3.xml"/><Relationship Id="rId7" Type="http://schemas.openxmlformats.org/officeDocument/2006/relationships/hyperlink" Target="http://online.zakon.kz/Document/?doc_id=36492598" TargetMode="External"/><Relationship Id="rId12" Type="http://schemas.openxmlformats.org/officeDocument/2006/relationships/hyperlink" Target="http://online.zakon.kz/Document/?doc_id=36492598" TargetMode="External"/><Relationship Id="rId17" Type="http://schemas.openxmlformats.org/officeDocument/2006/relationships/hyperlink" Target="http://online.zakon.kz/Document/?doc_id=36492598" TargetMode="External"/><Relationship Id="rId25" Type="http://schemas.openxmlformats.org/officeDocument/2006/relationships/hyperlink" Target="http://online.zakon.kz/Document/?doc_id=36492598" TargetMode="External"/><Relationship Id="rId33" Type="http://schemas.openxmlformats.org/officeDocument/2006/relationships/hyperlink" Target="http://online.zakon.kz/Document/?doc_id=36492598" TargetMode="External"/><Relationship Id="rId38" Type="http://schemas.openxmlformats.org/officeDocument/2006/relationships/hyperlink" Target="http://online.zakon.kz/Document/?doc_id=34110240" TargetMode="External"/><Relationship Id="rId46" Type="http://schemas.openxmlformats.org/officeDocument/2006/relationships/header" Target="header2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6492598" TargetMode="External"/><Relationship Id="rId20" Type="http://schemas.openxmlformats.org/officeDocument/2006/relationships/hyperlink" Target="http://online.zakon.kz/Document/?doc_id=36492598" TargetMode="External"/><Relationship Id="rId29" Type="http://schemas.openxmlformats.org/officeDocument/2006/relationships/hyperlink" Target="http://online.zakon.kz/Document/?doc_id=36492598" TargetMode="External"/><Relationship Id="rId41" Type="http://schemas.openxmlformats.org/officeDocument/2006/relationships/hyperlink" Target="http://online.zakon.kz/Document/?doc_id=36492598" TargetMode="Externa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8153629" TargetMode="External"/><Relationship Id="rId24" Type="http://schemas.openxmlformats.org/officeDocument/2006/relationships/hyperlink" Target="http://online.zakon.kz/Document/?doc_id=36492598" TargetMode="External"/><Relationship Id="rId32" Type="http://schemas.openxmlformats.org/officeDocument/2006/relationships/hyperlink" Target="http://online.zakon.kz/Document/?doc_id=36492598" TargetMode="External"/><Relationship Id="rId37" Type="http://schemas.openxmlformats.org/officeDocument/2006/relationships/hyperlink" Target="http://online.zakon.kz/Document/?doc_id=36492598" TargetMode="External"/><Relationship Id="rId40" Type="http://schemas.openxmlformats.org/officeDocument/2006/relationships/hyperlink" Target="http://online.zakon.kz/Document/?doc_id=36492598" TargetMode="External"/><Relationship Id="rId45" Type="http://schemas.openxmlformats.org/officeDocument/2006/relationships/header" Target="header1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1021136" TargetMode="External"/><Relationship Id="rId23" Type="http://schemas.openxmlformats.org/officeDocument/2006/relationships/hyperlink" Target="http://online.zakon.kz/Document/?doc_id=37502801" TargetMode="External"/><Relationship Id="rId28" Type="http://schemas.openxmlformats.org/officeDocument/2006/relationships/hyperlink" Target="http://online.zakon.kz/Document/?doc_id=36492598" TargetMode="External"/><Relationship Id="rId36" Type="http://schemas.openxmlformats.org/officeDocument/2006/relationships/hyperlink" Target="http://online.zakon.kz/Document/?doc_id=34110240" TargetMode="External"/><Relationship Id="rId49" Type="http://schemas.openxmlformats.org/officeDocument/2006/relationships/header" Target="header3.xml"/><Relationship Id="rId10" Type="http://schemas.openxmlformats.org/officeDocument/2006/relationships/hyperlink" Target="http://online.zakon.kz/Document/?doc_id=38153629" TargetMode="External"/><Relationship Id="rId19" Type="http://schemas.openxmlformats.org/officeDocument/2006/relationships/hyperlink" Target="http://online.zakon.kz/Document/?doc_id=36492598" TargetMode="External"/><Relationship Id="rId31" Type="http://schemas.openxmlformats.org/officeDocument/2006/relationships/hyperlink" Target="http://online.zakon.kz/Document/?doc_id=36492598" TargetMode="External"/><Relationship Id="rId44" Type="http://schemas.openxmlformats.org/officeDocument/2006/relationships/hyperlink" Target="http://online.zakon.kz/Document/?doc_id=36492598" TargetMode="External"/><Relationship Id="rId52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7379737" TargetMode="External"/><Relationship Id="rId14" Type="http://schemas.openxmlformats.org/officeDocument/2006/relationships/hyperlink" Target="http://online.zakon.kz/Document/?doc_id=36492598" TargetMode="External"/><Relationship Id="rId22" Type="http://schemas.openxmlformats.org/officeDocument/2006/relationships/hyperlink" Target="http://online.zakon.kz/Document/?doc_id=37412745" TargetMode="External"/><Relationship Id="rId27" Type="http://schemas.openxmlformats.org/officeDocument/2006/relationships/hyperlink" Target="http://online.zakon.kz/Document/?doc_id=31396226" TargetMode="External"/><Relationship Id="rId30" Type="http://schemas.openxmlformats.org/officeDocument/2006/relationships/hyperlink" Target="http://online.zakon.kz/Document/?doc_id=36492598" TargetMode="External"/><Relationship Id="rId35" Type="http://schemas.openxmlformats.org/officeDocument/2006/relationships/hyperlink" Target="http://online.zakon.kz/Document/?doc_id=34658045" TargetMode="External"/><Relationship Id="rId43" Type="http://schemas.openxmlformats.org/officeDocument/2006/relationships/hyperlink" Target="http://online.zakon.kz/Document/?doc_id=36492598" TargetMode="External"/><Relationship Id="rId48" Type="http://schemas.openxmlformats.org/officeDocument/2006/relationships/footer" Target="footer2.xml"/><Relationship Id="rId8" Type="http://schemas.openxmlformats.org/officeDocument/2006/relationships/hyperlink" Target="http://online.zakon.kz/Document/?doc_id=36492598" TargetMode="External"/><Relationship Id="rId51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4</Pages>
  <Words>5306</Words>
  <Characters>42382</Characters>
  <Application>Microsoft Office Word</Application>
  <DocSecurity>0</DocSecurity>
  <Lines>353</Lines>
  <Paragraphs>95</Paragraphs>
  <ScaleCrop>false</ScaleCrop>
  <Company>SPecialiST RePack</Company>
  <LinksUpToDate>false</LinksUpToDate>
  <CharactersWithSpaces>47593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Постановление Правления Агентства Республики Казахстан по регулированию и развитию финансового рынка от 7 июня 2023 года № 44 «Об утверждении Правил заключения договора пенсионного аннуитета со страховой организацией и перевода пенсионных накоплений (выкупной суммы) в страховую организацию, единый накопительный пенсионный фонд по договору пенсионного аннуитета, а также порядка и сроков обмена данными по договорам пенсионного аннуитета с организацией по формированию и ведению базы данных по страхованию» (©Paragraph 2023)</dc:title>
  <dc:subject/>
  <dc:creator>Сергей Мельников</dc:creator>
  <cp:keywords/>
  <dc:description/>
  <cp:lastModifiedBy>Сергей Мельников</cp:lastModifiedBy>
  <cp:revision>2</cp:revision>
  <dcterms:created xsi:type="dcterms:W3CDTF">2023-12-25T11:28:00Z</dcterms:created>
  <dcterms:modified xsi:type="dcterms:W3CDTF">2023-12-25T11:28:00Z</dcterms:modified>
</cp:coreProperties>
</file>