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16F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14 июня 2019 года № 269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</w:t>
      </w:r>
      <w:r>
        <w:rPr>
          <w:rStyle w:val="s0"/>
          <w:b/>
          <w:bCs/>
        </w:rPr>
        <w:t>ии образования, реализующие образовательные программы высшего и послевузовского образования»</w:t>
      </w:r>
    </w:p>
    <w:p w:rsidR="00000000" w:rsidRDefault="007D16F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D16F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2019 года под № 18851</w:t>
      </w:r>
    </w:p>
    <w:p w:rsidR="00000000" w:rsidRDefault="007D16FF">
      <w:pPr>
        <w:ind w:firstLine="397"/>
        <w:jc w:val="both"/>
      </w:pPr>
      <w:r>
        <w:rPr>
          <w:rStyle w:val="s0"/>
        </w:rPr>
        <w:t> </w:t>
      </w:r>
    </w:p>
    <w:p w:rsidR="00000000" w:rsidRDefault="007D16F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575/rus" w:history="1">
        <w:r>
          <w:rPr>
            <w:rStyle w:val="a4"/>
          </w:rPr>
          <w:t>ИС «Эталонный контрольный банк НПА РК в электронном виде» 24 июня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6FF" w:rsidRDefault="007D16FF" w:rsidP="007D16FF">
      <w:r>
        <w:separator/>
      </w:r>
    </w:p>
  </w:endnote>
  <w:endnote w:type="continuationSeparator" w:id="0">
    <w:p w:rsidR="007D16FF" w:rsidRDefault="007D16FF" w:rsidP="007D1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6FF" w:rsidRDefault="007D16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6FF" w:rsidRDefault="007D16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6FF" w:rsidRDefault="007D16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6FF" w:rsidRDefault="007D16FF" w:rsidP="007D16FF">
      <w:r>
        <w:separator/>
      </w:r>
    </w:p>
  </w:footnote>
  <w:footnote w:type="continuationSeparator" w:id="0">
    <w:p w:rsidR="007D16FF" w:rsidRDefault="007D16FF" w:rsidP="007D16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6FF" w:rsidRDefault="007D16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6FF" w:rsidRDefault="007D16FF" w:rsidP="007D16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16FF" w:rsidRPr="007D16FF" w:rsidRDefault="007D16FF" w:rsidP="007D16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14 июня 2019 года № 269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6FF" w:rsidRDefault="007D16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16FF"/>
    <w:rsid w:val="007D1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16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16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16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16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16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16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16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16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14 июня 2019 года № 269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2024-08-31T17:29:00Z</dcterms:created>
  <dcterms:modified xsi:type="dcterms:W3CDTF">2024-08-31T17:29:00Z</dcterms:modified>
</cp:coreProperties>
</file>