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2F80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226</w:t>
      </w:r>
      <w:r>
        <w:rPr>
          <w:rStyle w:val="s1"/>
        </w:rPr>
        <w:br/>
        <w:t>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</w:t>
      </w:r>
      <w:r>
        <w:rPr>
          <w:rStyle w:val="s1"/>
        </w:rPr>
        <w:t>ской укрепленности помещений ломбардов, мер по противодействию обороту в ломбардах незаконно добытых вещей</w:t>
      </w:r>
    </w:p>
    <w:p w:rsidR="00000000" w:rsidRDefault="00FB2F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дополнениями</w:t>
        </w:r>
      </w:hyperlink>
      <w:r>
        <w:rPr>
          <w:rStyle w:val="s3"/>
        </w:rPr>
        <w:t xml:space="preserve"> от 24.03.2020 г.)</w:t>
      </w:r>
    </w:p>
    <w:p w:rsidR="00000000" w:rsidRDefault="00FB2F80">
      <w:pPr>
        <w:ind w:right="4818"/>
      </w:pPr>
      <w:r>
        <w:t> </w:t>
      </w:r>
    </w:p>
    <w:p w:rsidR="00000000" w:rsidRDefault="00FB2F80">
      <w:pPr>
        <w:jc w:val="both"/>
      </w:pPr>
      <w:r>
        <w:rPr>
          <w:rStyle w:val="s3"/>
        </w:rPr>
        <w:t>Данная редакция действовала до внесения изменений от 3 августа 2020 года</w:t>
      </w:r>
    </w:p>
    <w:p w:rsidR="00000000" w:rsidRDefault="00FB2F80">
      <w:pPr>
        <w:ind w:right="4818"/>
      </w:pPr>
      <w: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Правление Наци</w:t>
      </w:r>
      <w:r>
        <w:rPr>
          <w:rStyle w:val="s0"/>
        </w:rPr>
        <w:t xml:space="preserve">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</w:t>
      </w:r>
      <w:r>
        <w:rPr>
          <w:rStyle w:val="s0"/>
        </w:rPr>
        <w:t>й укрепленности помещений ломбардов, мер по противодействию обороту в ломбардах незаконно добытых вещей.</w:t>
      </w:r>
    </w:p>
    <w:p w:rsidR="00000000" w:rsidRDefault="00FB2F80">
      <w:pPr>
        <w:ind w:firstLine="397"/>
        <w:jc w:val="both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FB2F80">
      <w:pPr>
        <w:ind w:firstLine="397"/>
        <w:jc w:val="both"/>
      </w:pPr>
      <w:r>
        <w:rPr>
          <w:rStyle w:val="s0"/>
        </w:rPr>
        <w:t>1) совмес</w:t>
      </w:r>
      <w:r>
        <w:rPr>
          <w:rStyle w:val="s0"/>
        </w:rPr>
        <w:t xml:space="preserve">тно с Юридическим департаментом государственную </w:t>
      </w:r>
      <w:hyperlink r:id="rId9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FB2F80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</w:t>
      </w:r>
      <w:r>
        <w:rPr>
          <w:rStyle w:val="s0"/>
        </w:rPr>
        <w:t>т-ресурсе Национального Банка Республики Казахстан после его официального опубликования;</w:t>
      </w:r>
    </w:p>
    <w:p w:rsidR="00000000" w:rsidRDefault="00FB2F80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</w:t>
      </w:r>
      <w:r>
        <w:rPr>
          <w:rStyle w:val="s0"/>
        </w:rPr>
        <w:t xml:space="preserve"> предусмотренных подпунктом 2) настоящего пункта и пунктом 3 настоящего постановления.</w:t>
      </w:r>
    </w:p>
    <w:p w:rsidR="00000000" w:rsidRDefault="00FB2F80">
      <w:pPr>
        <w:ind w:firstLine="397"/>
        <w:jc w:val="both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постано</w:t>
      </w:r>
      <w:r>
        <w:rPr>
          <w:rStyle w:val="s0"/>
        </w:rPr>
        <w:t>вления направление его копии на официальное опубликование в периодические печатные издания.</w:t>
      </w:r>
    </w:p>
    <w:p w:rsidR="00000000" w:rsidRDefault="00FB2F80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FB2F80">
      <w:pPr>
        <w:ind w:firstLine="397"/>
        <w:jc w:val="both"/>
      </w:pPr>
      <w:r>
        <w:rPr>
          <w:rStyle w:val="s0"/>
        </w:rPr>
        <w:t>5. Настоящее поста</w:t>
      </w:r>
      <w:r>
        <w:rPr>
          <w:rStyle w:val="s0"/>
        </w:rPr>
        <w:t xml:space="preserve">новление вводится в действие с 1 января 2020 года и подлежит официальному </w:t>
      </w:r>
      <w:hyperlink r:id="rId10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F80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FB2F80"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F8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B2F80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FB2F80">
      <w:r>
        <w:t> </w:t>
      </w:r>
    </w:p>
    <w:p w:rsidR="00000000" w:rsidRDefault="00FB2F80">
      <w:r>
        <w:rPr>
          <w:rStyle w:val="s0"/>
        </w:rPr>
        <w:t>«СОГЛАСОВАНО»</w:t>
      </w:r>
    </w:p>
    <w:p w:rsidR="00000000" w:rsidRDefault="00FB2F80">
      <w:r>
        <w:rPr>
          <w:rStyle w:val="s0"/>
        </w:rPr>
        <w:t>Министерство внутренних дел</w:t>
      </w:r>
    </w:p>
    <w:p w:rsidR="00000000" w:rsidRDefault="00FB2F80">
      <w:r>
        <w:rPr>
          <w:rStyle w:val="s0"/>
        </w:rPr>
        <w:t>Республики Казахстан</w:t>
      </w:r>
    </w:p>
    <w:p w:rsidR="00000000" w:rsidRDefault="00FB2F80">
      <w:r>
        <w:rPr>
          <w:rStyle w:val="s0"/>
        </w:rPr>
        <w:t>«___» ___________ 2019 года</w:t>
      </w:r>
    </w:p>
    <w:p w:rsidR="00000000" w:rsidRDefault="00FB2F80">
      <w:r>
        <w:rPr>
          <w:rStyle w:val="s0"/>
        </w:rPr>
        <w:t> </w:t>
      </w:r>
    </w:p>
    <w:p w:rsidR="00000000" w:rsidRDefault="00FB2F80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FB2F80">
      <w:pPr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FB2F80">
      <w:pPr>
        <w:jc w:val="right"/>
      </w:pPr>
      <w:r>
        <w:rPr>
          <w:rStyle w:val="s0"/>
        </w:rPr>
        <w:t>Национального Банка</w:t>
      </w:r>
    </w:p>
    <w:p w:rsidR="00000000" w:rsidRDefault="00FB2F80">
      <w:pPr>
        <w:jc w:val="right"/>
      </w:pPr>
      <w:r>
        <w:rPr>
          <w:rStyle w:val="s0"/>
        </w:rPr>
        <w:t>Республики Казахстан</w:t>
      </w:r>
    </w:p>
    <w:p w:rsidR="00000000" w:rsidRDefault="00FB2F80">
      <w:pPr>
        <w:jc w:val="right"/>
      </w:pPr>
      <w:r>
        <w:rPr>
          <w:rStyle w:val="s0"/>
        </w:rPr>
        <w:t>от 28 ноября 2019 года № 226</w:t>
      </w:r>
    </w:p>
    <w:p w:rsidR="00000000" w:rsidRDefault="00FB2F80">
      <w:pPr>
        <w:ind w:firstLine="709"/>
        <w:jc w:val="right"/>
      </w:pPr>
      <w:r>
        <w:t> </w:t>
      </w:r>
    </w:p>
    <w:p w:rsidR="00000000" w:rsidRDefault="00FB2F80">
      <w:pPr>
        <w:ind w:firstLine="709"/>
        <w:jc w:val="right"/>
      </w:pPr>
      <w:r>
        <w:t> </w:t>
      </w:r>
    </w:p>
    <w:p w:rsidR="00000000" w:rsidRDefault="00FB2F80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</w:r>
      <w:r>
        <w:rPr>
          <w:rStyle w:val="s1"/>
        </w:rPr>
        <w:t xml:space="preserve">организации деятельности ломбардов, включая вопросы хранения вещей в ломбарде, </w:t>
      </w:r>
      <w:r>
        <w:rPr>
          <w:rStyle w:val="s1"/>
        </w:rPr>
        <w:br/>
        <w:t xml:space="preserve">установления требований по обеспечению безопасности и технической укрепленности помещений ломбардов, </w:t>
      </w:r>
      <w:r>
        <w:rPr>
          <w:rStyle w:val="s1"/>
        </w:rPr>
        <w:br/>
        <w:t>мер по противодействию обороту в ломбардах незаконно добытых вещей</w:t>
      </w:r>
    </w:p>
    <w:p w:rsidR="00000000" w:rsidRDefault="00FB2F80">
      <w:r>
        <w:rPr>
          <w:rStyle w:val="s0"/>
        </w:rPr>
        <w:t> </w:t>
      </w:r>
    </w:p>
    <w:p w:rsidR="00000000" w:rsidRDefault="00FB2F80">
      <w:r>
        <w:rPr>
          <w:rStyle w:val="s0"/>
        </w:rPr>
        <w:t> </w:t>
      </w:r>
    </w:p>
    <w:p w:rsidR="00000000" w:rsidRDefault="00FB2F80">
      <w:pPr>
        <w:jc w:val="center"/>
      </w:pPr>
      <w:r>
        <w:rPr>
          <w:rStyle w:val="s1"/>
        </w:rPr>
        <w:t>Гла</w:t>
      </w:r>
      <w:r>
        <w:rPr>
          <w:rStyle w:val="s1"/>
        </w:rPr>
        <w:t>ва 1. Общие положения</w:t>
      </w:r>
    </w:p>
    <w:p w:rsidR="00000000" w:rsidRDefault="00FB2F80">
      <w:pPr>
        <w:ind w:firstLine="709"/>
      </w:pPr>
      <w: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1. Настоящие Правила организации деятельности ломбардов (далее - Правила) разработаны в соответствии с </w:t>
      </w:r>
      <w:hyperlink r:id="rId11" w:anchor="sub_id=2700403" w:history="1">
        <w:r>
          <w:rPr>
            <w:rStyle w:val="a6"/>
          </w:rPr>
          <w:t>подпунктом 4-3) статьи 27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>Казахстан от 26 ноября 2012 года «О микрофинансовой деятельности» (далее - Закон) и определяют порядок организации деятельности ломбардов.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2. В Правилах используются основные понятия, указанные в </w:t>
      </w:r>
      <w:hyperlink r:id="rId12" w:anchor="sub_id=10000" w:history="1">
        <w:r>
          <w:rPr>
            <w:rStyle w:val="a6"/>
          </w:rPr>
          <w:t>Законе</w:t>
        </w:r>
      </w:hyperlink>
      <w:r>
        <w:rPr>
          <w:rStyle w:val="s0"/>
        </w:rPr>
        <w:t>, а также следующие понятия:</w:t>
      </w:r>
    </w:p>
    <w:p w:rsidR="00000000" w:rsidRDefault="00FB2F80">
      <w:pPr>
        <w:ind w:firstLine="397"/>
        <w:jc w:val="both"/>
      </w:pPr>
      <w:r>
        <w:rPr>
          <w:rStyle w:val="s0"/>
        </w:rPr>
        <w:t>1) именная сохранная квитанция - документ, который выдается ломбардом при заключении договора хранения вещи, содержащий сведения о находящейся на хранении вещи и обязанности ломбарда по хранению вещи в течение трех месяцев по истечении срока именной сохран</w:t>
      </w:r>
      <w:r>
        <w:rPr>
          <w:rStyle w:val="s0"/>
        </w:rPr>
        <w:t>ной квитанции;</w:t>
      </w:r>
    </w:p>
    <w:p w:rsidR="00000000" w:rsidRDefault="00FB2F80">
      <w:pPr>
        <w:ind w:firstLine="397"/>
        <w:jc w:val="both"/>
      </w:pPr>
      <w:r>
        <w:rPr>
          <w:rStyle w:val="s0"/>
        </w:rPr>
        <w:t>2) поклажедатель - физическое лицо, которое передает ломбарду вещь на хранение в соответствии с условиями именной сохранной квитанции;</w:t>
      </w:r>
    </w:p>
    <w:p w:rsidR="00000000" w:rsidRDefault="00FB2F80">
      <w:pPr>
        <w:ind w:firstLine="397"/>
        <w:jc w:val="both"/>
      </w:pPr>
      <w:r>
        <w:rPr>
          <w:rStyle w:val="s0"/>
        </w:rPr>
        <w:t>3) залоговый билет - документ, который выдается ломбардом при оформлении микрокредита, содержащий сведения</w:t>
      </w:r>
      <w:r>
        <w:rPr>
          <w:rStyle w:val="s0"/>
        </w:rPr>
        <w:t xml:space="preserve"> о предмете залога и условиях предоставления микрокредита;</w:t>
      </w:r>
    </w:p>
    <w:p w:rsidR="00000000" w:rsidRDefault="00FB2F80">
      <w:pPr>
        <w:ind w:firstLine="397"/>
        <w:jc w:val="both"/>
      </w:pPr>
      <w:r>
        <w:rPr>
          <w:rStyle w:val="s0"/>
        </w:rPr>
        <w:t>4) предмет залога - движимое имущество, предназначенное для личного пользования, обеспечивающее исполнение обязательства по погашению микрокредита;</w:t>
      </w:r>
    </w:p>
    <w:p w:rsidR="00000000" w:rsidRDefault="00FB2F80">
      <w:pPr>
        <w:ind w:firstLine="397"/>
        <w:jc w:val="both"/>
      </w:pPr>
      <w:r>
        <w:rPr>
          <w:rStyle w:val="s0"/>
        </w:rPr>
        <w:t>5) невостребованная вещь - вещь, которая находитс</w:t>
      </w:r>
      <w:r>
        <w:rPr>
          <w:rStyle w:val="s0"/>
        </w:rPr>
        <w:t>я на хранении в ломбарде и не истребована поклажедателем по истечении срока именной сохранной квитанции.</w:t>
      </w:r>
    </w:p>
    <w:p w:rsidR="00000000" w:rsidRDefault="00FB2F80">
      <w:pPr>
        <w:ind w:firstLine="397"/>
        <w:jc w:val="both"/>
      </w:pPr>
      <w:r>
        <w:rPr>
          <w:rStyle w:val="s0"/>
        </w:rPr>
        <w:t>3. Ломбард: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1) осуществляет деятельность, предусмотренную </w:t>
      </w:r>
      <w:hyperlink r:id="rId13" w:history="1">
        <w:r>
          <w:rPr>
            <w:rStyle w:val="a6"/>
          </w:rPr>
          <w:t>Законом</w:t>
        </w:r>
      </w:hyperlink>
      <w:r>
        <w:rPr>
          <w:rStyle w:val="s0"/>
        </w:rPr>
        <w:t>;</w:t>
      </w:r>
    </w:p>
    <w:p w:rsidR="00000000" w:rsidRDefault="00FB2F80">
      <w:pPr>
        <w:ind w:firstLine="397"/>
        <w:jc w:val="both"/>
      </w:pPr>
      <w:r>
        <w:rPr>
          <w:rStyle w:val="s0"/>
        </w:rPr>
        <w:t>2) заключает догово</w:t>
      </w:r>
      <w:r>
        <w:rPr>
          <w:rStyle w:val="s0"/>
        </w:rPr>
        <w:t>ры о предоставлении микрокредита и залоге вещей в ломбарде путем выдачи залогового билета и получения согласия заемщика на:</w:t>
      </w:r>
    </w:p>
    <w:p w:rsidR="00000000" w:rsidRDefault="00FB2F80">
      <w:pPr>
        <w:ind w:firstLine="397"/>
        <w:jc w:val="both"/>
      </w:pPr>
      <w:r>
        <w:rPr>
          <w:rStyle w:val="s0"/>
        </w:rPr>
        <w:t>предоставление информации о нем в кредитное бюро и в органы внутренних дел;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выдачу кредитного отчета получателю кредитного отчета и </w:t>
      </w:r>
      <w:r>
        <w:rPr>
          <w:rStyle w:val="s0"/>
        </w:rPr>
        <w:t>органам внутренних дел;</w:t>
      </w:r>
    </w:p>
    <w:p w:rsidR="00000000" w:rsidRDefault="00FB2F80">
      <w:pPr>
        <w:ind w:firstLine="397"/>
        <w:jc w:val="both"/>
      </w:pPr>
      <w:r>
        <w:rPr>
          <w:rStyle w:val="s0"/>
        </w:rPr>
        <w:t>3) создает на территории ломбарда условия для хранения вещей, обеспечивающие их сохранность и исключающие доступ к ним посторонних лиц;</w:t>
      </w:r>
    </w:p>
    <w:p w:rsidR="00000000" w:rsidRDefault="00FB2F80">
      <w:pPr>
        <w:ind w:firstLine="397"/>
        <w:jc w:val="both"/>
      </w:pPr>
      <w:r>
        <w:rPr>
          <w:rStyle w:val="s0"/>
        </w:rPr>
        <w:t>4) хранит предмет залога не менее 30 (тридцати) календарных дней после дня истечения срока погаш</w:t>
      </w:r>
      <w:r>
        <w:rPr>
          <w:rStyle w:val="s0"/>
        </w:rPr>
        <w:t>ения микрокредита;</w:t>
      </w:r>
    </w:p>
    <w:p w:rsidR="00000000" w:rsidRDefault="00FB2F80">
      <w:pPr>
        <w:ind w:firstLine="397"/>
        <w:jc w:val="both"/>
      </w:pPr>
      <w:r>
        <w:rPr>
          <w:rStyle w:val="s0"/>
        </w:rPr>
        <w:t>5) хранит невостребованную вещь в течение трех месяцев после истечения срока именной сохранной квитанции;</w:t>
      </w:r>
    </w:p>
    <w:p w:rsidR="00000000" w:rsidRDefault="00FB2F80">
      <w:pPr>
        <w:ind w:firstLine="397"/>
        <w:jc w:val="both"/>
      </w:pPr>
      <w:r>
        <w:rPr>
          <w:rStyle w:val="s0"/>
        </w:rPr>
        <w:t>6) немедленно сообщает заемщику о возникновении угрозы утраты либо повреждения предмета залога;</w:t>
      </w:r>
    </w:p>
    <w:p w:rsidR="00000000" w:rsidRDefault="00FB2F80">
      <w:pPr>
        <w:ind w:firstLine="397"/>
        <w:jc w:val="both"/>
      </w:pPr>
      <w:r>
        <w:rPr>
          <w:rStyle w:val="s0"/>
        </w:rPr>
        <w:t>7) немедленно возвращает предмет за</w:t>
      </w:r>
      <w:r>
        <w:rPr>
          <w:rStyle w:val="s0"/>
        </w:rPr>
        <w:t>лога в соответствии с залоговым билетом после выполнения заемщиком своих обязательств перед ломбардом.</w:t>
      </w:r>
    </w:p>
    <w:p w:rsidR="00000000" w:rsidRDefault="00FB2F80">
      <w:pPr>
        <w:ind w:firstLine="397"/>
        <w:jc w:val="both"/>
      </w:pPr>
      <w:bookmarkStart w:id="2" w:name="SUB400"/>
      <w:bookmarkEnd w:id="2"/>
      <w:r>
        <w:rPr>
          <w:rStyle w:val="s0"/>
        </w:rPr>
        <w:t xml:space="preserve">4. Ломбарду не допускается принятие в залог в соответствии с </w:t>
      </w:r>
      <w:hyperlink r:id="rId14" w:anchor="sub_id=3280000" w:history="1">
        <w:r>
          <w:rPr>
            <w:rStyle w:val="a6"/>
          </w:rPr>
          <w:t>Гражданс</w:t>
        </w:r>
        <w:r>
          <w:rPr>
            <w:rStyle w:val="a6"/>
          </w:rPr>
          <w:t>ким кодексом</w:t>
        </w:r>
      </w:hyperlink>
      <w:r>
        <w:rPr>
          <w:rStyle w:val="s0"/>
        </w:rPr>
        <w:t xml:space="preserve"> Республики Казахстан от 27 декабря 1994 года, </w:t>
      </w:r>
      <w:hyperlink r:id="rId15" w:history="1">
        <w:r>
          <w:rPr>
            <w:rStyle w:val="a6"/>
          </w:rPr>
          <w:t>законами</w:t>
        </w:r>
      </w:hyperlink>
      <w:r>
        <w:rPr>
          <w:rStyle w:val="s0"/>
        </w:rPr>
        <w:t xml:space="preserve"> Республики Казахстан от 12 декабря 1995 года «О государственных наградах Республики Казахстан», от 7 марта 2014 года «О </w:t>
      </w:r>
      <w:r>
        <w:rPr>
          <w:rStyle w:val="s0"/>
        </w:rPr>
        <w:t>реабилитации и банкротстве» и от 2 апреля 2010 года «Об исполнительном производстве и статусе судебных исполнителей»:</w:t>
      </w:r>
    </w:p>
    <w:p w:rsidR="00000000" w:rsidRDefault="00FB2F80">
      <w:pPr>
        <w:ind w:firstLine="397"/>
        <w:jc w:val="both"/>
      </w:pPr>
      <w:r>
        <w:rPr>
          <w:rStyle w:val="s0"/>
        </w:rPr>
        <w:t>1) недвижимого имущества;</w:t>
      </w:r>
    </w:p>
    <w:p w:rsidR="00000000" w:rsidRDefault="00FB2F80">
      <w:pPr>
        <w:ind w:firstLine="397"/>
        <w:jc w:val="both"/>
      </w:pPr>
      <w:r>
        <w:rPr>
          <w:rStyle w:val="s0"/>
        </w:rPr>
        <w:t>2) вещей, изъятых из оборота и ограниченных в обороте;</w:t>
      </w:r>
    </w:p>
    <w:p w:rsidR="00000000" w:rsidRDefault="00FB2F80">
      <w:pPr>
        <w:ind w:firstLine="397"/>
        <w:jc w:val="both"/>
      </w:pPr>
      <w:r>
        <w:rPr>
          <w:rStyle w:val="s0"/>
        </w:rPr>
        <w:t>3) арестованного имущества;</w:t>
      </w:r>
    </w:p>
    <w:p w:rsidR="00000000" w:rsidRDefault="00FB2F80">
      <w:pPr>
        <w:ind w:firstLine="397"/>
        <w:jc w:val="both"/>
      </w:pPr>
      <w:r>
        <w:rPr>
          <w:rStyle w:val="s0"/>
        </w:rPr>
        <w:t>4) имущества, обремененного правами третьих лиц;</w:t>
      </w:r>
    </w:p>
    <w:p w:rsidR="00000000" w:rsidRDefault="00FB2F80">
      <w:pPr>
        <w:ind w:firstLine="397"/>
        <w:jc w:val="both"/>
      </w:pPr>
      <w:r>
        <w:rPr>
          <w:rStyle w:val="s0"/>
        </w:rPr>
        <w:t>5) имущества, которое поступит в собственность залогодателя в будущем;</w:t>
      </w:r>
    </w:p>
    <w:p w:rsidR="00000000" w:rsidRDefault="00FB2F80">
      <w:pPr>
        <w:ind w:firstLine="397"/>
        <w:jc w:val="both"/>
      </w:pPr>
      <w:r>
        <w:rPr>
          <w:rStyle w:val="s0"/>
        </w:rPr>
        <w:t>6) скоропортящегося сырья, продуктов питания;</w:t>
      </w:r>
    </w:p>
    <w:p w:rsidR="00000000" w:rsidRDefault="00FB2F80">
      <w:pPr>
        <w:ind w:firstLine="397"/>
        <w:jc w:val="both"/>
      </w:pPr>
      <w:r>
        <w:rPr>
          <w:rStyle w:val="s0"/>
        </w:rPr>
        <w:t>7) одежды, обуви, белья, постельных принадлежностей, кухонной и столовой утвари, находивши</w:t>
      </w:r>
      <w:r>
        <w:rPr>
          <w:rStyle w:val="s0"/>
        </w:rPr>
        <w:t>хся в употреблении, за исключением меховой и другой ценной одежды, столовых сервизов, предметов, сделанных из драгоценных металлов, а также имеющих художественную ценность;</w:t>
      </w:r>
    </w:p>
    <w:p w:rsidR="00000000" w:rsidRDefault="00FB2F80">
      <w:pPr>
        <w:ind w:firstLine="397"/>
        <w:jc w:val="both"/>
      </w:pPr>
      <w:r>
        <w:rPr>
          <w:rStyle w:val="s0"/>
        </w:rPr>
        <w:t>8) детских принадлежностей;</w:t>
      </w:r>
    </w:p>
    <w:p w:rsidR="00000000" w:rsidRDefault="00FB2F80">
      <w:pPr>
        <w:ind w:firstLine="397"/>
        <w:jc w:val="both"/>
      </w:pPr>
      <w:r>
        <w:rPr>
          <w:rStyle w:val="s0"/>
        </w:rPr>
        <w:t>9) транспортных средств, специально предназначенных для</w:t>
      </w:r>
      <w:r>
        <w:rPr>
          <w:rStyle w:val="s0"/>
        </w:rPr>
        <w:t xml:space="preserve"> передвижения инвалидов, технических вспомогательных (компенсаторных) средств и специальных средств передвижения инвалидов;</w:t>
      </w:r>
    </w:p>
    <w:p w:rsidR="00000000" w:rsidRDefault="00FB2F80">
      <w:pPr>
        <w:ind w:firstLine="397"/>
        <w:jc w:val="both"/>
      </w:pPr>
      <w:r>
        <w:rPr>
          <w:rStyle w:val="s0"/>
        </w:rPr>
        <w:t>10) международных и государственных призов, государственных орденов, медалей и нагрудных знаков к почетным званиям Республики Казахс</w:t>
      </w:r>
      <w:r>
        <w:rPr>
          <w:rStyle w:val="s0"/>
        </w:rPr>
        <w:t>тан;</w:t>
      </w:r>
    </w:p>
    <w:p w:rsidR="00000000" w:rsidRDefault="00FB2F80">
      <w:pPr>
        <w:ind w:firstLine="397"/>
        <w:jc w:val="both"/>
      </w:pPr>
      <w:r>
        <w:rPr>
          <w:rStyle w:val="s0"/>
        </w:rPr>
        <w:t>11) цельных и комплектных ювелирных изделий, содержащих драгоценные металлы и драгоценные камни, как лом ювелирных изделий.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jc w:val="center"/>
      </w:pPr>
      <w:r>
        <w:rPr>
          <w:rStyle w:val="s1"/>
        </w:rPr>
        <w:t>Глава 2. Условия хранения вещей в ломбарде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5. Договор хранения вещи в ломбарде оформляется выдачей ломбардом именной сохранной квитанции.</w:t>
      </w:r>
    </w:p>
    <w:p w:rsidR="00000000" w:rsidRDefault="00FB2F80">
      <w:pPr>
        <w:ind w:firstLine="397"/>
        <w:jc w:val="both"/>
      </w:pPr>
      <w:bookmarkStart w:id="3" w:name="SUB600"/>
      <w:bookmarkEnd w:id="3"/>
      <w:r>
        <w:rPr>
          <w:rStyle w:val="s0"/>
        </w:rPr>
        <w:t>6. Ломбард самостоятельно разрабатывает форму именной сохранной квитанции, которая содержит следующие сведения: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1) наименование, юридический адрес и фактическое </w:t>
      </w:r>
      <w:r>
        <w:rPr>
          <w:rStyle w:val="s0"/>
        </w:rPr>
        <w:t>место нахождения ломбарда;</w:t>
      </w:r>
    </w:p>
    <w:p w:rsidR="00000000" w:rsidRDefault="00FB2F80">
      <w:pPr>
        <w:ind w:firstLine="397"/>
        <w:jc w:val="both"/>
      </w:pPr>
      <w:r>
        <w:rPr>
          <w:rStyle w:val="s0"/>
        </w:rPr>
        <w:t>2) фамилия, имя, отчество (при наличии) поклажедателя, дата рождения, гражданство, адрес регистрации, фактического проживания, индивидуальный идентификационный номер, данные документа, удостоверяющего личность поклажедателя;</w:t>
      </w:r>
    </w:p>
    <w:p w:rsidR="00000000" w:rsidRDefault="00FB2F80">
      <w:pPr>
        <w:ind w:firstLine="397"/>
        <w:jc w:val="both"/>
      </w:pPr>
      <w:r>
        <w:rPr>
          <w:rStyle w:val="s0"/>
        </w:rPr>
        <w:t>3) к</w:t>
      </w:r>
      <w:r>
        <w:rPr>
          <w:rStyle w:val="s0"/>
        </w:rPr>
        <w:t>лассификация вещи в соответствии со следующими категориями:</w:t>
      </w:r>
    </w:p>
    <w:p w:rsidR="00000000" w:rsidRDefault="00FB2F80">
      <w:pPr>
        <w:ind w:firstLine="397"/>
        <w:jc w:val="both"/>
      </w:pPr>
      <w:r>
        <w:rPr>
          <w:rStyle w:val="s0"/>
        </w:rPr>
        <w:t>ювелирные и другие изделия из драгоценных металлов и драгоценных камней;</w:t>
      </w:r>
    </w:p>
    <w:p w:rsidR="00000000" w:rsidRDefault="00FB2F80">
      <w:pPr>
        <w:ind w:firstLine="397"/>
        <w:jc w:val="both"/>
      </w:pPr>
      <w:r>
        <w:rPr>
          <w:rStyle w:val="s0"/>
        </w:rPr>
        <w:t>бижутерия, монеты, недрагоценные металлы и изделия из них;</w:t>
      </w:r>
    </w:p>
    <w:p w:rsidR="00000000" w:rsidRDefault="00FB2F80">
      <w:pPr>
        <w:ind w:firstLine="397"/>
        <w:jc w:val="both"/>
      </w:pPr>
      <w:r>
        <w:rPr>
          <w:rStyle w:val="s0"/>
        </w:rPr>
        <w:t>транспортные средства;</w:t>
      </w:r>
    </w:p>
    <w:p w:rsidR="00000000" w:rsidRDefault="00FB2F80">
      <w:pPr>
        <w:ind w:firstLine="397"/>
        <w:jc w:val="both"/>
      </w:pPr>
      <w:r>
        <w:rPr>
          <w:rStyle w:val="s0"/>
        </w:rPr>
        <w:t>электротехническое оборудование;</w:t>
      </w:r>
    </w:p>
    <w:p w:rsidR="00000000" w:rsidRDefault="00FB2F80">
      <w:pPr>
        <w:ind w:firstLine="397"/>
        <w:jc w:val="both"/>
      </w:pPr>
      <w:r>
        <w:rPr>
          <w:rStyle w:val="s0"/>
        </w:rPr>
        <w:t>устройст</w:t>
      </w:r>
      <w:r>
        <w:rPr>
          <w:rStyle w:val="s0"/>
        </w:rPr>
        <w:t>ва сотовой связи;</w:t>
      </w:r>
    </w:p>
    <w:p w:rsidR="00000000" w:rsidRDefault="00FB2F80">
      <w:pPr>
        <w:ind w:firstLine="397"/>
        <w:jc w:val="both"/>
      </w:pPr>
      <w:r>
        <w:rPr>
          <w:rStyle w:val="s0"/>
        </w:rPr>
        <w:t>произведения искусства, предметы коллекционирования и антиквариат;</w:t>
      </w:r>
    </w:p>
    <w:p w:rsidR="00000000" w:rsidRDefault="00FB2F80">
      <w:pPr>
        <w:ind w:firstLine="397"/>
        <w:jc w:val="both"/>
      </w:pPr>
      <w:r>
        <w:rPr>
          <w:rStyle w:val="s0"/>
        </w:rPr>
        <w:t>категории вещей, определяемые в соответствии с внутренними документами ломбарда;</w:t>
      </w:r>
    </w:p>
    <w:p w:rsidR="00000000" w:rsidRDefault="00FB2F80">
      <w:pPr>
        <w:ind w:firstLine="397"/>
        <w:jc w:val="both"/>
      </w:pPr>
      <w:r>
        <w:rPr>
          <w:rStyle w:val="s0"/>
        </w:rPr>
        <w:t>4) наименование и подробное описание (в зависимости от вещи: серийный номер, модель, состо</w:t>
      </w:r>
      <w:r>
        <w:rPr>
          <w:rStyle w:val="s0"/>
        </w:rPr>
        <w:t>яние, дата изготовления, вес, цвет, размеры и другие индивидуальные признаки) вещи;</w:t>
      </w:r>
    </w:p>
    <w:p w:rsidR="00000000" w:rsidRDefault="00FB2F80">
      <w:pPr>
        <w:ind w:firstLine="397"/>
        <w:jc w:val="both"/>
      </w:pPr>
      <w:r>
        <w:rPr>
          <w:rStyle w:val="s0"/>
        </w:rPr>
        <w:t>5) трехмесячный срок хранения невостребованной вещи по истечении срока именной сохранной квитанции;</w:t>
      </w:r>
    </w:p>
    <w:p w:rsidR="00000000" w:rsidRDefault="00FB2F80">
      <w:pPr>
        <w:ind w:firstLine="397"/>
        <w:jc w:val="both"/>
      </w:pPr>
      <w:r>
        <w:rPr>
          <w:rStyle w:val="s0"/>
        </w:rPr>
        <w:t>6) размер платы за хранение и иных причитающихся ломбарду платежей;</w:t>
      </w:r>
    </w:p>
    <w:p w:rsidR="00000000" w:rsidRDefault="00FB2F80">
      <w:pPr>
        <w:ind w:firstLine="397"/>
        <w:jc w:val="both"/>
      </w:pPr>
      <w:r>
        <w:rPr>
          <w:rStyle w:val="s0"/>
        </w:rPr>
        <w:t>7) о</w:t>
      </w:r>
      <w:r>
        <w:rPr>
          <w:rStyle w:val="s0"/>
        </w:rPr>
        <w:t>ценочная стоимость вещи;</w:t>
      </w:r>
    </w:p>
    <w:p w:rsidR="00000000" w:rsidRDefault="00FB2F80">
      <w:pPr>
        <w:ind w:firstLine="397"/>
        <w:jc w:val="both"/>
      </w:pPr>
      <w:r>
        <w:rPr>
          <w:rStyle w:val="s0"/>
        </w:rPr>
        <w:t>8) право поклажедателя на получение от ломбарда суммы от продажи вещи за вычетом платы за хранение и иных причитающихся ломбарду платежей;</w:t>
      </w:r>
    </w:p>
    <w:p w:rsidR="00000000" w:rsidRDefault="00FB2F80">
      <w:pPr>
        <w:ind w:firstLine="397"/>
        <w:jc w:val="both"/>
      </w:pPr>
      <w:r>
        <w:rPr>
          <w:rStyle w:val="s0"/>
        </w:rPr>
        <w:t>9) обязанность ломбарда по страхованию вещи в пользу поклажедателя за свой счет, в размере е</w:t>
      </w:r>
      <w:r>
        <w:rPr>
          <w:rStyle w:val="s0"/>
        </w:rPr>
        <w:t>е оценочной стоимости;</w:t>
      </w:r>
    </w:p>
    <w:p w:rsidR="00000000" w:rsidRDefault="00FB2F80">
      <w:pPr>
        <w:ind w:firstLine="397"/>
        <w:jc w:val="both"/>
      </w:pPr>
      <w:r>
        <w:rPr>
          <w:rStyle w:val="s0"/>
        </w:rPr>
        <w:t>10) условия и место хранения вещи.</w:t>
      </w:r>
    </w:p>
    <w:p w:rsidR="00000000" w:rsidRDefault="00FB2F80">
      <w:pPr>
        <w:ind w:firstLine="397"/>
        <w:jc w:val="both"/>
      </w:pPr>
      <w:r>
        <w:rPr>
          <w:rStyle w:val="s0"/>
        </w:rPr>
        <w:t>7. В течение трехмесячного срока хранения невостребованной вещи и до дня продажи вещи ломбард не ухудшает условия хранения вещи.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jc w:val="center"/>
      </w:pPr>
      <w:r>
        <w:rPr>
          <w:rStyle w:val="s1"/>
        </w:rPr>
        <w:t>Глава 3. Требования по обеспечению безопасности и технической укр</w:t>
      </w:r>
      <w:r>
        <w:rPr>
          <w:rStyle w:val="s1"/>
        </w:rPr>
        <w:t xml:space="preserve">епленности помещений ломбардов. </w:t>
      </w:r>
      <w:r>
        <w:rPr>
          <w:rStyle w:val="s1"/>
        </w:rPr>
        <w:br/>
        <w:t>Противодействие обороту в ломбардах незаконно добытых вещей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8. Помещение ломбарда состоит из операционной кассы, места для хранения вещей (изолированного помещения с закрывающейся на замок дверью) и зоны обслуживания клие</w:t>
      </w:r>
      <w:r>
        <w:rPr>
          <w:rStyle w:val="s0"/>
        </w:rPr>
        <w:t>нтов.</w:t>
      </w:r>
    </w:p>
    <w:p w:rsidR="00000000" w:rsidRDefault="00FB2F80">
      <w:pPr>
        <w:jc w:val="both"/>
      </w:pPr>
      <w:r>
        <w:rPr>
          <w:rStyle w:val="s3"/>
        </w:rPr>
        <w:t xml:space="preserve">Правила дополнены пунктом 8-1 в соответствии с </w:t>
      </w:r>
      <w:hyperlink r:id="rId16" w:anchor="sub_id=2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24.03.20 г. № 20</w:t>
      </w:r>
    </w:p>
    <w:p w:rsidR="00000000" w:rsidRDefault="00FB2F80">
      <w:pPr>
        <w:ind w:firstLine="397"/>
        <w:jc w:val="both"/>
      </w:pPr>
      <w:r>
        <w:rPr>
          <w:rStyle w:val="s0"/>
        </w:rPr>
        <w:t>8-1. Устройство места хранения вещей соответствует следующему:</w:t>
      </w:r>
    </w:p>
    <w:p w:rsidR="00000000" w:rsidRDefault="00FB2F80">
      <w:pPr>
        <w:ind w:firstLine="397"/>
        <w:jc w:val="both"/>
      </w:pPr>
      <w:r>
        <w:rPr>
          <w:rStyle w:val="s0"/>
        </w:rPr>
        <w:t>1) стены кирпичные либо, не уступающие по прочности кирпичным стенам;</w:t>
      </w:r>
    </w:p>
    <w:p w:rsidR="00000000" w:rsidRDefault="00FB2F80">
      <w:pPr>
        <w:ind w:firstLine="397"/>
        <w:jc w:val="both"/>
      </w:pPr>
      <w:r>
        <w:rPr>
          <w:rStyle w:val="s0"/>
        </w:rPr>
        <w:t>2) входная дверь бронированная или металлическая, обеспечивающая защиту от проникновения в хранилище;</w:t>
      </w:r>
    </w:p>
    <w:p w:rsidR="00000000" w:rsidRDefault="00FB2F80">
      <w:pPr>
        <w:ind w:firstLine="397"/>
        <w:jc w:val="both"/>
      </w:pPr>
      <w:r>
        <w:rPr>
          <w:rStyle w:val="s0"/>
        </w:rPr>
        <w:t>3) металлические решетки на окнах (при их наличии);</w:t>
      </w:r>
    </w:p>
    <w:p w:rsidR="00000000" w:rsidRDefault="00FB2F80">
      <w:pPr>
        <w:ind w:firstLine="397"/>
        <w:jc w:val="both"/>
      </w:pPr>
      <w:r>
        <w:rPr>
          <w:rStyle w:val="s0"/>
        </w:rPr>
        <w:t>4) наличие пожарной сигнализации.</w:t>
      </w:r>
    </w:p>
    <w:p w:rsidR="00000000" w:rsidRDefault="00FB2F80">
      <w:pPr>
        <w:ind w:firstLine="397"/>
        <w:jc w:val="both"/>
      </w:pPr>
      <w:r>
        <w:rPr>
          <w:rStyle w:val="s0"/>
        </w:rPr>
        <w:t>Место для хранения вещей располагается в операционной кассе либо в отдельном помещении.</w:t>
      </w:r>
    </w:p>
    <w:p w:rsidR="00000000" w:rsidRDefault="00FB2F80">
      <w:pPr>
        <w:ind w:firstLine="397"/>
        <w:jc w:val="both"/>
      </w:pPr>
      <w:r>
        <w:rPr>
          <w:rStyle w:val="s0"/>
        </w:rPr>
        <w:t>9. Помещение ломбарда оснащается:</w:t>
      </w:r>
    </w:p>
    <w:p w:rsidR="00000000" w:rsidRDefault="00FB2F80">
      <w:pPr>
        <w:ind w:firstLine="397"/>
        <w:jc w:val="both"/>
      </w:pPr>
      <w:r>
        <w:rPr>
          <w:rStyle w:val="s0"/>
        </w:rPr>
        <w:t>1) системами видеонаблюдения с функцией хранения</w:t>
      </w:r>
      <w:r>
        <w:rPr>
          <w:rStyle w:val="s0"/>
        </w:rPr>
        <w:t xml:space="preserve"> записи не менее 30 (тридцати) суток;</w:t>
      </w:r>
    </w:p>
    <w:p w:rsidR="00000000" w:rsidRDefault="00FB2F80">
      <w:pPr>
        <w:ind w:firstLine="397"/>
        <w:jc w:val="both"/>
      </w:pPr>
      <w:r>
        <w:rPr>
          <w:rStyle w:val="s0"/>
        </w:rPr>
        <w:t>2) охранной сигнализацией и пультом экстренного вызова, с выводом сигнала на пункт централизованной охраны частной охранной организации, а в случае отсутствия в населенных пунктах частной охранной организации оборудует</w:t>
      </w:r>
      <w:r>
        <w:rPr>
          <w:rStyle w:val="s0"/>
        </w:rPr>
        <w:t>ся сигнализацией, имеющей запасной источник электропитания и возможность передачи сигнала тревоги на мобильный телефон руководителя или владельца ломбарда.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10. Ломбард информирует кредитное бюро в порядке, установленном </w:t>
      </w:r>
      <w:hyperlink r:id="rId1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об изменениях или получении любых данных в отношении заемщика, а также предоставляет в кредитное бюро сведения о залоговом </w:t>
      </w:r>
      <w:r>
        <w:rPr>
          <w:rStyle w:val="s0"/>
        </w:rPr>
        <w:t xml:space="preserve">имуществе и имуществе, подлежащем реализации во внесудебном порядке, в соответствии </w:t>
      </w:r>
      <w:hyperlink w:anchor="sub600" w:history="1">
        <w:r>
          <w:rPr>
            <w:rStyle w:val="a6"/>
          </w:rPr>
          <w:t>подпунктами 3) и 4) пункта 6</w:t>
        </w:r>
      </w:hyperlink>
      <w:r>
        <w:rPr>
          <w:rStyle w:val="s0"/>
        </w:rPr>
        <w:t xml:space="preserve"> Правил.</w:t>
      </w:r>
    </w:p>
    <w:p w:rsidR="00000000" w:rsidRDefault="00FB2F80">
      <w:pPr>
        <w:ind w:firstLine="397"/>
        <w:jc w:val="both"/>
      </w:pPr>
      <w:r>
        <w:rPr>
          <w:rStyle w:val="s0"/>
        </w:rPr>
        <w:t>Сведения об имуществе, подлежащем реализации во внесудебном порядке, предоставляются ломбардом в кредитное</w:t>
      </w:r>
      <w:r>
        <w:rPr>
          <w:rStyle w:val="s0"/>
        </w:rPr>
        <w:t xml:space="preserve"> бюро не позднее пятнадцати календарных дней до даты проведения торгов.</w:t>
      </w:r>
    </w:p>
    <w:p w:rsidR="00000000" w:rsidRDefault="00FB2F80">
      <w:pPr>
        <w:ind w:firstLine="397"/>
        <w:jc w:val="both"/>
      </w:pPr>
      <w:r>
        <w:rPr>
          <w:rStyle w:val="s0"/>
        </w:rPr>
        <w:t xml:space="preserve">11. При регистрации случаев уголовных правонарушений против собственности органы внутренних дел направляют в ломбарды сведения о похищенных вещах в соответствии с подпунктом 4) пункта </w:t>
      </w:r>
      <w:r>
        <w:rPr>
          <w:rStyle w:val="s0"/>
        </w:rPr>
        <w:t>6 Правил, с приложением их фотоизображений (при наличии).</w:t>
      </w:r>
    </w:p>
    <w:p w:rsidR="00000000" w:rsidRDefault="00FB2F80">
      <w:pPr>
        <w:ind w:firstLine="397"/>
        <w:jc w:val="both"/>
      </w:pPr>
      <w:r>
        <w:rPr>
          <w:rStyle w:val="s0"/>
        </w:rPr>
        <w:t>Если вещь, предоставленная в залог, соответствует описанию похищенной вещи, ломбард незамедлительно сообщает о данном факте в органы внутренних дел.</w:t>
      </w:r>
    </w:p>
    <w:p w:rsidR="00000000" w:rsidRDefault="00FB2F80">
      <w:pPr>
        <w:ind w:firstLine="397"/>
        <w:jc w:val="both"/>
      </w:pPr>
      <w:r>
        <w:rPr>
          <w:rStyle w:val="s0"/>
        </w:rPr>
        <w:t>Положения части первой настоящего пункта не распр</w:t>
      </w:r>
      <w:r>
        <w:rPr>
          <w:rStyle w:val="s0"/>
        </w:rPr>
        <w:t xml:space="preserve">остраняются на случаи уголовных правонарушений, объектом которых являются вещи, указанные в </w:t>
      </w:r>
      <w:hyperlink w:anchor="sub400" w:history="1">
        <w:r>
          <w:rPr>
            <w:rStyle w:val="a6"/>
          </w:rPr>
          <w:t>пункте 4</w:t>
        </w:r>
      </w:hyperlink>
      <w:r>
        <w:rPr>
          <w:rStyle w:val="s0"/>
        </w:rPr>
        <w:t xml:space="preserve"> Правил.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p w:rsidR="00000000" w:rsidRDefault="00FB2F8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F80" w:rsidRDefault="00FB2F80" w:rsidP="00FB2F80">
      <w:r>
        <w:separator/>
      </w:r>
    </w:p>
  </w:endnote>
  <w:endnote w:type="continuationSeparator" w:id="0">
    <w:p w:rsidR="00FB2F80" w:rsidRDefault="00FB2F80" w:rsidP="00FB2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F80" w:rsidRDefault="00FB2F80" w:rsidP="00FB2F80">
      <w:r>
        <w:separator/>
      </w:r>
    </w:p>
  </w:footnote>
  <w:footnote w:type="continuationSeparator" w:id="0">
    <w:p w:rsidR="00FB2F80" w:rsidRDefault="00FB2F80" w:rsidP="00FB2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 w:rsidP="00FB2F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2F80" w:rsidRPr="00FB2F80" w:rsidRDefault="00FB2F80" w:rsidP="00FB2F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F80" w:rsidRDefault="00FB2F8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2F80"/>
    <w:rsid w:val="00FB2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FB2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F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FB2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F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130009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916229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yperlink" Target="http://online.zakon.kz/Document/?doc_id=104923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158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9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723692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91622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2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1315</Words>
  <Characters>10144</Characters>
  <Application>Microsoft Office Word</Application>
  <DocSecurity>0</DocSecurity>
  <Lines>84</Lines>
  <Paragraphs>22</Paragraphs>
  <ScaleCrop>false</ScaleCrop>
  <Company/>
  <LinksUpToDate>false</LinksUpToDate>
  <CharactersWithSpaces>11437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2023-11-22T07:22:00Z</dcterms:created>
  <dcterms:modified xsi:type="dcterms:W3CDTF">2023-11-22T07:22:00Z</dcterms:modified>
</cp:coreProperties>
</file>