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11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июля 2023 года № 310-ФЗ «О внесении изменений в Закон Российской Федерации «О статусе столицы Российской Федерации» и статью 2 Федерального закона «Об особо охраняемых природных территориях»</w:t>
      </w:r>
    </w:p>
    <w:p w:rsidR="00000000" w:rsidRDefault="0058111F">
      <w:pPr>
        <w:pStyle w:val="pj"/>
      </w:pPr>
      <w:r>
        <w:rPr>
          <w:rStyle w:val="s0"/>
          <w:b/>
          <w:bCs/>
        </w:rPr>
        <w:t> </w:t>
      </w:r>
    </w:p>
    <w:p w:rsidR="00000000" w:rsidRDefault="0058111F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10.07.2023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11F" w:rsidRDefault="0058111F" w:rsidP="0058111F">
      <w:r>
        <w:separator/>
      </w:r>
    </w:p>
  </w:endnote>
  <w:endnote w:type="continuationSeparator" w:id="0">
    <w:p w:rsidR="0058111F" w:rsidRDefault="0058111F" w:rsidP="00581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11F" w:rsidRDefault="0058111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11F" w:rsidRDefault="0058111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11F" w:rsidRDefault="0058111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11F" w:rsidRDefault="0058111F" w:rsidP="0058111F">
      <w:r>
        <w:separator/>
      </w:r>
    </w:p>
  </w:footnote>
  <w:footnote w:type="continuationSeparator" w:id="0">
    <w:p w:rsidR="0058111F" w:rsidRDefault="0058111F" w:rsidP="005811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11F" w:rsidRDefault="0058111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11F" w:rsidRDefault="0058111F" w:rsidP="0058111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11F" w:rsidRPr="0058111F" w:rsidRDefault="0058111F" w:rsidP="0058111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июля 2023 года № 310-ФЗ «О внесении изменений в Закон Российской Федерации «О статусе столицы Российской Федерации» и статью 2 Федерального закона «Об особо охраняемых природных территориях»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11F" w:rsidRDefault="0058111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11F"/>
    <w:rsid w:val="00581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811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8111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11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811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811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8111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11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811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июля 2023 года № 310-ФЗ «О внесении изменений в Закон Российской Федерации «О статусе столицы Российской Федерации» и статью 2 Федерального закона «Об особо охраняемых природных территориях»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2024-05-08T21:28:00Z</dcterms:created>
  <dcterms:modified xsi:type="dcterms:W3CDTF">2024-05-08T21:28:00Z</dcterms:modified>
</cp:coreProperties>
</file>