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6594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2642.10-2018 «Огнеупоры и огнеупорное сырье. Методы определения оксида фосфора (V)»</w:t>
      </w:r>
    </w:p>
    <w:p w:rsidR="00000000" w:rsidRDefault="00446594">
      <w:pPr>
        <w:pStyle w:val="pj"/>
      </w:pPr>
      <w:r>
        <w:rPr>
          <w:rStyle w:val="s0"/>
          <w:b/>
          <w:bCs/>
        </w:rPr>
        <w:t> </w:t>
      </w:r>
    </w:p>
    <w:p w:rsidR="00000000" w:rsidRDefault="00446594">
      <w:pPr>
        <w:pStyle w:val="pj"/>
      </w:pPr>
      <w:r>
        <w:rPr>
          <w:color w:val="2D2D2D"/>
        </w:rPr>
        <w:t>МКС 81.080</w:t>
      </w:r>
    </w:p>
    <w:p w:rsidR="00000000" w:rsidRDefault="00446594">
      <w:pPr>
        <w:pStyle w:val="pj"/>
      </w:pPr>
      <w:r>
        <w:rPr>
          <w:b/>
          <w:bCs/>
        </w:rPr>
        <w:t> </w:t>
      </w:r>
    </w:p>
    <w:p w:rsidR="00000000" w:rsidRDefault="00446594">
      <w:pPr>
        <w:pStyle w:val="pc"/>
      </w:pPr>
      <w:r>
        <w:rPr>
          <w:rStyle w:val="s1"/>
        </w:rPr>
        <w:t>Сведения о стандарте</w:t>
      </w:r>
    </w:p>
    <w:p w:rsidR="00000000" w:rsidRDefault="00446594">
      <w:pPr>
        <w:pStyle w:val="pj"/>
      </w:pPr>
      <w:r>
        <w:rPr>
          <w:color w:val="2D2D2D"/>
        </w:rPr>
        <w:t> </w:t>
      </w:r>
    </w:p>
    <w:p w:rsidR="00000000" w:rsidRDefault="00446594">
      <w:pPr>
        <w:pStyle w:val="pj"/>
      </w:pPr>
      <w:r>
        <w:rPr>
          <w:color w:val="2D2D2D"/>
        </w:rPr>
        <w:t>1 РАЗРАБОТАН Обществом с ограниченной ответственностью «Научно-технический центр «Огнеупоры» (ООО «НТЦ «Огнеупоры»)</w:t>
      </w:r>
    </w:p>
    <w:p w:rsidR="00000000" w:rsidRDefault="00446594">
      <w:pPr>
        <w:pStyle w:val="pj"/>
      </w:pPr>
      <w:r>
        <w:rPr>
          <w:color w:val="2D2D2D"/>
        </w:rPr>
        <w:t> </w:t>
      </w:r>
    </w:p>
    <w:p w:rsidR="00000000" w:rsidRDefault="00446594">
      <w:pPr>
        <w:pStyle w:val="pj"/>
      </w:pPr>
      <w:r>
        <w:rPr>
          <w:color w:val="2D2D2D"/>
        </w:rPr>
        <w:t>2 ВНЕСЕН Федеральным агентством по техническому регулированию и метрологии</w:t>
      </w:r>
    </w:p>
    <w:p w:rsidR="00000000" w:rsidRDefault="00446594">
      <w:pPr>
        <w:pStyle w:val="pj"/>
      </w:pPr>
      <w:r>
        <w:rPr>
          <w:color w:val="2D2D2D"/>
        </w:rPr>
        <w:t> </w:t>
      </w:r>
    </w:p>
    <w:p w:rsidR="00000000" w:rsidRDefault="00446594">
      <w:pPr>
        <w:pStyle w:val="pj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30 мая 2018 г. № 109-П)</w:t>
      </w:r>
    </w:p>
    <w:p w:rsidR="00000000" w:rsidRDefault="00446594">
      <w:pPr>
        <w:pStyle w:val="pj"/>
      </w:pPr>
      <w:r>
        <w:rPr>
          <w:color w:val="2D2D2D"/>
        </w:rPr>
        <w:t>За принятие проголосовали:</w:t>
      </w:r>
    </w:p>
    <w:p w:rsidR="00000000" w:rsidRDefault="00446594">
      <w:pPr>
        <w:pStyle w:val="pj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0"/>
        <w:gridCol w:w="2343"/>
        <w:gridCol w:w="4200"/>
      </w:tblGrid>
      <w:tr w:rsidR="00000000">
        <w:tc>
          <w:tcPr>
            <w:tcW w:w="155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c"/>
            </w:pPr>
            <w:r>
              <w:rPr>
                <w:color w:val="2D2D2D"/>
              </w:rPr>
              <w:t>Краткое наименование страны п</w:t>
            </w:r>
            <w:r>
              <w:rPr>
                <w:color w:val="2D2D2D"/>
              </w:rPr>
              <w:t xml:space="preserve">о </w:t>
            </w:r>
            <w:r>
              <w:t>МК (ИСО 3166) 004-97</w:t>
            </w:r>
          </w:p>
        </w:tc>
        <w:tc>
          <w:tcPr>
            <w:tcW w:w="12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c"/>
            </w:pPr>
            <w:r>
              <w:rPr>
                <w:color w:val="2D2D2D"/>
              </w:rPr>
              <w:t>Код страны</w:t>
            </w:r>
          </w:p>
          <w:p w:rsidR="00000000" w:rsidRDefault="00446594">
            <w:pPr>
              <w:pStyle w:val="pc"/>
            </w:pPr>
            <w:r>
              <w:rPr>
                <w:color w:val="2D2D2D"/>
              </w:rPr>
              <w:t xml:space="preserve">по </w:t>
            </w:r>
            <w:r>
              <w:t>МК (ИСО 3166) 004-97</w:t>
            </w:r>
          </w:p>
        </w:tc>
        <w:tc>
          <w:tcPr>
            <w:tcW w:w="221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c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557" w:type="pc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233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c"/>
            </w:pPr>
            <w:r>
              <w:rPr>
                <w:color w:val="2D2D2D"/>
              </w:rPr>
              <w:t>AM</w:t>
            </w:r>
          </w:p>
        </w:tc>
        <w:tc>
          <w:tcPr>
            <w:tcW w:w="2210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557" w:type="pc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233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c"/>
            </w:pPr>
            <w:r>
              <w:rPr>
                <w:color w:val="2D2D2D"/>
              </w:rPr>
              <w:t>BY</w:t>
            </w:r>
          </w:p>
        </w:tc>
        <w:tc>
          <w:tcPr>
            <w:tcW w:w="2210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557" w:type="pc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233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c"/>
            </w:pPr>
            <w:r>
              <w:rPr>
                <w:color w:val="2D2D2D"/>
              </w:rPr>
              <w:t>KZ</w:t>
            </w:r>
          </w:p>
        </w:tc>
        <w:tc>
          <w:tcPr>
            <w:tcW w:w="2210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557" w:type="pc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233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c"/>
            </w:pPr>
            <w:r>
              <w:rPr>
                <w:color w:val="2D2D2D"/>
              </w:rPr>
              <w:t>KG</w:t>
            </w:r>
          </w:p>
        </w:tc>
        <w:tc>
          <w:tcPr>
            <w:tcW w:w="2210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557" w:type="pc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Россия</w:t>
            </w:r>
          </w:p>
        </w:tc>
        <w:tc>
          <w:tcPr>
            <w:tcW w:w="1233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c"/>
            </w:pPr>
            <w:r>
              <w:rPr>
                <w:color w:val="2D2D2D"/>
              </w:rPr>
              <w:t>RU</w:t>
            </w:r>
          </w:p>
        </w:tc>
        <w:tc>
          <w:tcPr>
            <w:tcW w:w="2210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55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Узбекистан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c"/>
            </w:pPr>
            <w:r>
              <w:rPr>
                <w:color w:val="2D2D2D"/>
              </w:rPr>
              <w:t>UZ</w:t>
            </w:r>
          </w:p>
        </w:tc>
        <w:tc>
          <w:tcPr>
            <w:tcW w:w="2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000000" w:rsidRDefault="00446594">
            <w:pPr>
              <w:pStyle w:val="p"/>
            </w:pPr>
            <w:r>
              <w:rPr>
                <w:color w:val="2D2D2D"/>
              </w:rPr>
              <w:t>Узстандарт</w:t>
            </w:r>
          </w:p>
        </w:tc>
      </w:tr>
    </w:tbl>
    <w:p w:rsidR="00000000" w:rsidRDefault="00446594">
      <w:pPr>
        <w:pStyle w:val="pj"/>
      </w:pPr>
      <w:r>
        <w:t> </w:t>
      </w:r>
    </w:p>
    <w:p w:rsidR="00000000" w:rsidRDefault="00446594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594" w:rsidRDefault="00446594" w:rsidP="00446594">
      <w:r>
        <w:separator/>
      </w:r>
    </w:p>
  </w:endnote>
  <w:endnote w:type="continuationSeparator" w:id="0">
    <w:p w:rsidR="00446594" w:rsidRDefault="00446594" w:rsidP="00446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594" w:rsidRDefault="004465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594" w:rsidRDefault="004465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594" w:rsidRDefault="004465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594" w:rsidRDefault="00446594" w:rsidP="00446594">
      <w:r>
        <w:separator/>
      </w:r>
    </w:p>
  </w:footnote>
  <w:footnote w:type="continuationSeparator" w:id="0">
    <w:p w:rsidR="00446594" w:rsidRDefault="00446594" w:rsidP="004465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594" w:rsidRDefault="004465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594" w:rsidRDefault="00446594" w:rsidP="004465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6594" w:rsidRPr="00446594" w:rsidRDefault="00446594" w:rsidP="004465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2642.10-2018 «Огнеупоры и огнеупорное сырье. Методы определения оксида фосфора (V)»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594" w:rsidRDefault="004465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6594"/>
    <w:rsid w:val="00446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65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65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65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65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65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65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65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65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736</Characters>
  <Application>Microsoft Office Word</Application>
  <DocSecurity>0</DocSecurity>
  <Lines>6</Lines>
  <Paragraphs>1</Paragraphs>
  <ScaleCrop>false</ScaleCrop>
  <Company/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2642.10-2018 «Огнеупоры и огнеупорное сырье. Методы определения оксида фосфора (V)» (©Paragraph 2023)</dc:title>
  <dc:subject/>
  <dc:creator>Сергей М</dc:creator>
  <cp:keywords/>
  <dc:description/>
  <cp:lastModifiedBy>Сергей М</cp:lastModifiedBy>
  <cp:revision>2</cp:revision>
  <dcterms:created xsi:type="dcterms:W3CDTF">2023-11-04T05:23:00Z</dcterms:created>
  <dcterms:modified xsi:type="dcterms:W3CDTF">2023-11-04T05:23:00Z</dcterms:modified>
</cp:coreProperties>
</file>