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15EF">
      <w:pPr>
        <w:ind w:firstLine="397"/>
        <w:jc w:val="both"/>
      </w:pPr>
      <w:bookmarkStart w:id="0" w:name="_GoBack"/>
      <w:bookmarkEnd w:id="0"/>
      <w:r>
        <w:rPr>
          <w:rStyle w:val="s0"/>
          <w:b/>
          <w:bCs/>
        </w:rPr>
        <w:t>«Заңсыз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психиатриялық немесе ба</w:t>
      </w:r>
      <w:r>
        <w:rPr>
          <w:rStyle w:val="s0"/>
          <w:b/>
          <w:bCs/>
        </w:rPr>
        <w:t xml:space="preserve">сқа да емдеу мекемесіне заңсыз орналастыру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бұйрығына өзгерістер </w:t>
      </w:r>
      <w:r>
        <w:rPr>
          <w:rStyle w:val="s0"/>
          <w:b/>
          <w:bCs/>
        </w:rPr>
        <w:t>енгізу туралы» Қазақстан Республикасы Қаржы министрінің 2020 жылғы 4 қарашадағы № 1068 бұйрығы</w:t>
      </w:r>
    </w:p>
    <w:p w:rsidR="00000000" w:rsidRDefault="002115EF">
      <w:pPr>
        <w:ind w:firstLine="397"/>
        <w:jc w:val="both"/>
      </w:pPr>
      <w:r>
        <w:rPr>
          <w:rStyle w:val="s0"/>
          <w:b/>
          <w:bCs/>
          <w:lang w:val="kk-KZ"/>
        </w:rPr>
        <w:t> </w:t>
      </w:r>
    </w:p>
    <w:p w:rsidR="00000000" w:rsidRDefault="002115EF">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2020 жылғы 6 қарашада № 21602 тіркелді</w:t>
      </w:r>
    </w:p>
    <w:p w:rsidR="00000000" w:rsidRDefault="002115EF">
      <w:pPr>
        <w:ind w:firstLine="397"/>
        <w:jc w:val="both"/>
      </w:pPr>
      <w:r>
        <w:rPr>
          <w:rStyle w:val="s0"/>
          <w:lang w:val="kk-KZ"/>
        </w:rPr>
        <w:t> </w:t>
      </w:r>
    </w:p>
    <w:p w:rsidR="00000000" w:rsidRDefault="002115EF">
      <w:pPr>
        <w:ind w:firstLine="397"/>
        <w:jc w:val="both"/>
      </w:pPr>
      <w:r>
        <w:rPr>
          <w:rStyle w:val="s0"/>
          <w:lang w:val="kk-KZ"/>
        </w:rPr>
        <w:t xml:space="preserve">Жариялануы: </w:t>
      </w:r>
      <w:hyperlink r:id="rId7" w:anchor="!/doc/148273/kaz" w:history="1">
        <w:r>
          <w:rPr>
            <w:rStyle w:val="a4"/>
            <w:lang w:val="kk-KZ"/>
          </w:rPr>
          <w:t>«ҚР НҚА электрондық түрдегі эталондық бақылау банкі» АЖ 2020 ж. 10 қарашада</w:t>
        </w:r>
      </w:hyperlink>
    </w:p>
    <w:p w:rsidR="00000000" w:rsidRDefault="002115EF">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15EF" w:rsidRDefault="002115EF" w:rsidP="002115EF">
      <w:r>
        <w:separator/>
      </w:r>
    </w:p>
  </w:endnote>
  <w:endnote w:type="continuationSeparator" w:id="0">
    <w:p w:rsidR="002115EF" w:rsidRDefault="002115EF" w:rsidP="00211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15EF" w:rsidRDefault="002115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15EF" w:rsidRDefault="002115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15EF" w:rsidRDefault="002115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15EF" w:rsidRDefault="002115EF" w:rsidP="002115EF">
      <w:r>
        <w:separator/>
      </w:r>
    </w:p>
  </w:footnote>
  <w:footnote w:type="continuationSeparator" w:id="0">
    <w:p w:rsidR="002115EF" w:rsidRDefault="002115EF" w:rsidP="002115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15EF" w:rsidRDefault="002115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15EF" w:rsidRDefault="002115EF" w:rsidP="002115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15EF" w:rsidRPr="002115EF" w:rsidRDefault="002115EF" w:rsidP="002115EF">
    <w:pPr>
      <w:pStyle w:val="a6"/>
      <w:spacing w:after="100"/>
      <w:jc w:val="right"/>
      <w:rPr>
        <w:rFonts w:ascii="Arial" w:hAnsi="Arial" w:cs="Arial"/>
        <w:color w:val="808080"/>
        <w:sz w:val="20"/>
      </w:rPr>
    </w:pPr>
    <w:r>
      <w:rPr>
        <w:rFonts w:ascii="Arial" w:hAnsi="Arial" w:cs="Arial"/>
        <w:color w:val="808080"/>
        <w:sz w:val="20"/>
      </w:rPr>
      <w:t>Документ: «Заңсыз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психиатриялық немесе басқа да емдеу мекемесіне заңсыз орналастыру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бұйрығына өзгерістер енгізу туралы» Қазақстан Республикасы Қаржы министрінің 2020 жылғы 4 қарашадағы № 1068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15EF" w:rsidRDefault="002115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15EF"/>
    <w:rsid w:val="002115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15EF"/>
    <w:pPr>
      <w:tabs>
        <w:tab w:val="center" w:pos="4677"/>
        <w:tab w:val="right" w:pos="9355"/>
      </w:tabs>
    </w:pPr>
  </w:style>
  <w:style w:type="character" w:customStyle="1" w:styleId="a7">
    <w:name w:val="Верхний колонтитул Знак"/>
    <w:basedOn w:val="a0"/>
    <w:link w:val="a6"/>
    <w:uiPriority w:val="99"/>
    <w:rsid w:val="002115EF"/>
    <w:rPr>
      <w:rFonts w:eastAsiaTheme="minorEastAsia"/>
      <w:color w:val="000000"/>
      <w:sz w:val="24"/>
      <w:szCs w:val="24"/>
    </w:rPr>
  </w:style>
  <w:style w:type="paragraph" w:styleId="a8">
    <w:name w:val="footer"/>
    <w:basedOn w:val="a"/>
    <w:link w:val="a9"/>
    <w:uiPriority w:val="99"/>
    <w:unhideWhenUsed/>
    <w:rsid w:val="002115EF"/>
    <w:pPr>
      <w:tabs>
        <w:tab w:val="center" w:pos="4677"/>
        <w:tab w:val="right" w:pos="9355"/>
      </w:tabs>
    </w:pPr>
  </w:style>
  <w:style w:type="character" w:customStyle="1" w:styleId="a9">
    <w:name w:val="Нижний колонтитул Знак"/>
    <w:basedOn w:val="a0"/>
    <w:link w:val="a8"/>
    <w:uiPriority w:val="99"/>
    <w:rsid w:val="002115E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15EF"/>
    <w:pPr>
      <w:tabs>
        <w:tab w:val="center" w:pos="4677"/>
        <w:tab w:val="right" w:pos="9355"/>
      </w:tabs>
    </w:pPr>
  </w:style>
  <w:style w:type="character" w:customStyle="1" w:styleId="a7">
    <w:name w:val="Верхний колонтитул Знак"/>
    <w:basedOn w:val="a0"/>
    <w:link w:val="a6"/>
    <w:uiPriority w:val="99"/>
    <w:rsid w:val="002115EF"/>
    <w:rPr>
      <w:rFonts w:eastAsiaTheme="minorEastAsia"/>
      <w:color w:val="000000"/>
      <w:sz w:val="24"/>
      <w:szCs w:val="24"/>
    </w:rPr>
  </w:style>
  <w:style w:type="paragraph" w:styleId="a8">
    <w:name w:val="footer"/>
    <w:basedOn w:val="a"/>
    <w:link w:val="a9"/>
    <w:uiPriority w:val="99"/>
    <w:unhideWhenUsed/>
    <w:rsid w:val="002115EF"/>
    <w:pPr>
      <w:tabs>
        <w:tab w:val="center" w:pos="4677"/>
        <w:tab w:val="right" w:pos="9355"/>
      </w:tabs>
    </w:pPr>
  </w:style>
  <w:style w:type="character" w:customStyle="1" w:styleId="a9">
    <w:name w:val="Нижний колонтитул Знак"/>
    <w:basedOn w:val="a0"/>
    <w:link w:val="a8"/>
    <w:uiPriority w:val="99"/>
    <w:rsid w:val="002115E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788</Characters>
  <Application>Microsoft Office Word</Application>
  <DocSecurity>0</DocSecurity>
  <Lines>6</Lines>
  <Paragraphs>1</Paragraphs>
  <ScaleCrop>false</ScaleCrop>
  <Company/>
  <LinksUpToDate>false</LinksUpToDate>
  <CharactersWithSpaces>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психиатриялық немесе басқа да емдеу мекемесіне заңсыз орналастыру салдарынан келтірілген зиянды өтеу бойынша сот актілерін мемлекеттік бюджет есебінен орындау қағидаларын бекіту туралы» Қазақстан Республикасы Қаржы министрінің 2015 жылғы 26 наурыздағы № 204 бұйрығына өзгерістер енгізу туралы» Қазақстан Республикасы Қаржы министрінің 2020 жылғы 4 қарашадағы № 1068 бұйрығы (©Paragraph 2023)</dc:title>
  <dc:subject/>
  <dc:creator>Сергей М</dc:creator>
  <cp:keywords/>
  <dc:description/>
  <cp:lastModifiedBy>Сергей М</cp:lastModifiedBy>
  <cp:revision>2</cp:revision>
  <dcterms:created xsi:type="dcterms:W3CDTF">2023-11-17T00:14:00Z</dcterms:created>
  <dcterms:modified xsi:type="dcterms:W3CDTF">2023-11-17T00:14:00Z</dcterms:modified>
</cp:coreProperties>
</file>