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375CC">
      <w:pPr>
        <w:pStyle w:val="pj"/>
      </w:pPr>
      <w:bookmarkStart w:id="0" w:name="_GoBack"/>
      <w:bookmarkEnd w:id="0"/>
      <w:r>
        <w:rPr>
          <w:rStyle w:val="s0"/>
          <w:b/>
          <w:bCs/>
        </w:rPr>
        <w:t>Закон Украины от 12 мая 2022 года № 2261-IX «О внесении изменений в Налоговый кодекс Украины относительно особенностей определения рентной платы за пользование недрами для добычи газа природного на период действия военного положения»</w:t>
      </w:r>
    </w:p>
    <w:p w:rsidR="00000000" w:rsidRDefault="00C375CC">
      <w:pPr>
        <w:pStyle w:val="pj"/>
      </w:pPr>
      <w:r>
        <w:rPr>
          <w:rStyle w:val="s0"/>
          <w:b/>
          <w:bCs/>
        </w:rPr>
        <w:t> </w:t>
      </w:r>
    </w:p>
    <w:p w:rsidR="00000000" w:rsidRDefault="00C375CC">
      <w:pPr>
        <w:pStyle w:val="pj"/>
      </w:pPr>
      <w:r>
        <w:t>Опубликован: Голос Украины от 26.05.2022 г., № 111.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375CC" w:rsidRDefault="00C375CC" w:rsidP="00C375CC">
      <w:r>
        <w:separator/>
      </w:r>
    </w:p>
  </w:endnote>
  <w:endnote w:type="continuationSeparator" w:id="0">
    <w:p w:rsidR="00C375CC" w:rsidRDefault="00C375CC" w:rsidP="00C375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75CC" w:rsidRDefault="00C375CC">
    <w:pPr>
      <w:pStyle w:val="a6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75CC" w:rsidRDefault="00C375CC">
    <w:pPr>
      <w:pStyle w:val="a6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75CC" w:rsidRDefault="00C375CC">
    <w:pPr>
      <w:pStyle w:val="a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375CC" w:rsidRDefault="00C375CC" w:rsidP="00C375CC">
      <w:r>
        <w:separator/>
      </w:r>
    </w:p>
  </w:footnote>
  <w:footnote w:type="continuationSeparator" w:id="0">
    <w:p w:rsidR="00C375CC" w:rsidRDefault="00C375CC" w:rsidP="00C375C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75CC" w:rsidRDefault="00C375CC">
    <w:pPr>
      <w:pStyle w:val="a4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75CC" w:rsidRDefault="00C375CC" w:rsidP="00C375CC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375CC" w:rsidRPr="00C375CC" w:rsidRDefault="00C375CC" w:rsidP="00C375CC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Закон Украины от 12 мая 2022 года № 2261-IX «О внесении изменений в Налоговый кодекс Украины относительно особенностей определения рентной платы за пользование недрами для добычи газа природного на период действия военного положения»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75CC" w:rsidRDefault="00C375CC">
    <w:pPr>
      <w:pStyle w:val="a4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375CC"/>
    <w:rsid w:val="00C37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C375CC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C375CC"/>
    <w:rPr>
      <w:rFonts w:eastAsiaTheme="minorEastAsia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C375CC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C375CC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C375CC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C375CC"/>
    <w:rPr>
      <w:rFonts w:eastAsiaTheme="minorEastAsia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C375CC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C375CC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247</Characters>
  <Application>Microsoft Office Word</Application>
  <DocSecurity>0</DocSecurity>
  <Lines>2</Lines>
  <Paragraphs>1</Paragraphs>
  <ScaleCrop>false</ScaleCrop>
  <Company>SPecialiST RePack</Company>
  <LinksUpToDate>false</LinksUpToDate>
  <CharactersWithSpaces>287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Закон Украины от 12 мая 2022 года № 2261-IX «О внесении изменений в Налоговый кодекс Украины относительно особенностей определения рентной платы за пользование недрами для добычи газа природного на период действия военного положения»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2024-05-02T09:04:00Z</dcterms:created>
  <dcterms:modified xsi:type="dcterms:W3CDTF">2024-05-02T09:04:00Z</dcterms:modified>
</cp:coreProperties>
</file>