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3D4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19 декабря 2015 года № 249 «Об утверждении Требований к организационной структуре организатора торгов и составу листинговой комиссии фондовой биржи, а также Правил осуществления деятельнос</w:t>
      </w:r>
      <w:r>
        <w:rPr>
          <w:rStyle w:val="s0"/>
          <w:b/>
          <w:bCs/>
        </w:rPr>
        <w:t>ти структурного подразделения организатора торгов, осуществляющего деятельность по надзору за совершаемыми сделками в торговой системе фондовой биржи» (с изменениями и дополнениями по состоянию на 21.10.2023 г.)</w:t>
      </w:r>
    </w:p>
    <w:p w:rsidR="00000000" w:rsidRDefault="00A63D47">
      <w:pPr>
        <w:pStyle w:val="p"/>
      </w:pPr>
      <w:r>
        <w:t> </w:t>
      </w:r>
    </w:p>
    <w:p w:rsidR="00000000" w:rsidRDefault="00A63D4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февраля 2015 года под № 12998</w:t>
      </w:r>
    </w:p>
    <w:p w:rsidR="00000000" w:rsidRDefault="00A63D47">
      <w:pPr>
        <w:pStyle w:val="pj"/>
      </w:pPr>
      <w:r>
        <w:rPr>
          <w:rStyle w:val="s0"/>
        </w:rPr>
        <w:t> </w:t>
      </w:r>
    </w:p>
    <w:p w:rsidR="00000000" w:rsidRDefault="00A63D47">
      <w:pPr>
        <w:pStyle w:val="pj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1 марта 2016 г.</w:t>
        </w:r>
      </w:hyperlink>
    </w:p>
    <w:p w:rsidR="00000000" w:rsidRDefault="00A63D47">
      <w:pPr>
        <w:pStyle w:val="pj"/>
      </w:pPr>
      <w:r>
        <w:rPr>
          <w:rStyle w:val="s0"/>
        </w:rPr>
        <w:t> </w:t>
      </w:r>
    </w:p>
    <w:p w:rsidR="00000000" w:rsidRDefault="00A63D47">
      <w:pPr>
        <w:pStyle w:val="pj"/>
      </w:pPr>
      <w:r>
        <w:rPr>
          <w:rStyle w:val="s0"/>
        </w:rPr>
        <w:t>Внесены изменения:</w:t>
      </w:r>
    </w:p>
    <w:p w:rsidR="00000000" w:rsidRDefault="00A63D47">
      <w:pPr>
        <w:pStyle w:val="pj"/>
      </w:pPr>
      <w:r>
        <w:rPr>
          <w:rStyle w:val="s0"/>
        </w:rPr>
        <w:t> </w:t>
      </w:r>
    </w:p>
    <w:p w:rsidR="00000000" w:rsidRDefault="00A63D47">
      <w:pPr>
        <w:pStyle w:val="pj"/>
      </w:pPr>
      <w:hyperlink r:id="rId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27.03.17 г. № 50 (введено в действие по истечении десяти кал</w:t>
      </w:r>
      <w:r>
        <w:rPr>
          <w:rStyle w:val="s0"/>
        </w:rPr>
        <w:t xml:space="preserve">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3D47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28.12.18 г</w:t>
      </w:r>
      <w:r>
        <w:rPr>
          <w:rStyle w:val="s0"/>
        </w:rPr>
        <w:t>. № 320 (введен в действие с 1 января 2019 г.);</w:t>
      </w:r>
    </w:p>
    <w:p w:rsidR="00000000" w:rsidRDefault="00A63D47">
      <w:pPr>
        <w:pStyle w:val="pj"/>
      </w:pPr>
      <w:hyperlink r:id="rId11" w:anchor="sub_id=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21.09.20 г. № 84 (введено в действие по </w:t>
      </w:r>
      <w:r>
        <w:rPr>
          <w:rStyle w:val="s0"/>
        </w:rPr>
        <w:t xml:space="preserve">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63D47">
      <w:pPr>
        <w:pStyle w:val="pj"/>
      </w:pPr>
      <w:hyperlink r:id="rId13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</w:t>
      </w:r>
      <w:r>
        <w:rPr>
          <w:rStyle w:val="s0"/>
        </w:rPr>
        <w:t>Агентства РК по регулированию и развитию финансового рынка от 26.09.23 г. № 70 (</w:t>
      </w:r>
      <w:hyperlink r:id="rId14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21 октября 2023 г.).</w:t>
      </w:r>
    </w:p>
    <w:p w:rsidR="00000000" w:rsidRDefault="00A63D47">
      <w:pPr>
        <w:pStyle w:val="pj"/>
      </w:pPr>
      <w:r>
        <w:rPr>
          <w:rStyle w:val="s0"/>
        </w:rPr>
        <w:t> </w:t>
      </w:r>
    </w:p>
    <w:p w:rsidR="00000000" w:rsidRDefault="00A63D47">
      <w:pPr>
        <w:pStyle w:val="pj"/>
      </w:pPr>
      <w:r>
        <w:rPr>
          <w:rStyle w:val="s0"/>
        </w:rPr>
        <w:t>Предыдущие редакции:</w:t>
      </w:r>
    </w:p>
    <w:p w:rsidR="00000000" w:rsidRDefault="00A63D47">
      <w:pPr>
        <w:pStyle w:val="pj"/>
      </w:pPr>
      <w:r>
        <w:rPr>
          <w:rStyle w:val="s0"/>
        </w:rPr>
        <w:t> </w:t>
      </w:r>
    </w:p>
    <w:p w:rsidR="00000000" w:rsidRDefault="00A63D47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27.03.17 г.</w:t>
      </w:r>
    </w:p>
    <w:p w:rsidR="00000000" w:rsidRDefault="00A63D4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A63D47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21.09.20 г.</w:t>
      </w:r>
    </w:p>
    <w:p w:rsidR="00000000" w:rsidRDefault="00A63D47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26.09.23 г.</w:t>
      </w:r>
    </w:p>
    <w:p w:rsidR="00000000" w:rsidRDefault="00A63D47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D47" w:rsidRDefault="00A63D47" w:rsidP="00A63D47">
      <w:r>
        <w:separator/>
      </w:r>
    </w:p>
  </w:endnote>
  <w:endnote w:type="continuationSeparator" w:id="0">
    <w:p w:rsidR="00A63D47" w:rsidRDefault="00A63D47" w:rsidP="00A63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D47" w:rsidRDefault="00A63D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D47" w:rsidRDefault="00A63D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D47" w:rsidRDefault="00A63D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D47" w:rsidRDefault="00A63D47" w:rsidP="00A63D47">
      <w:r>
        <w:separator/>
      </w:r>
    </w:p>
  </w:footnote>
  <w:footnote w:type="continuationSeparator" w:id="0">
    <w:p w:rsidR="00A63D47" w:rsidRDefault="00A63D47" w:rsidP="00A63D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D47" w:rsidRDefault="00A63D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D47" w:rsidRDefault="00A63D47" w:rsidP="00A63D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3D47" w:rsidRPr="00A63D47" w:rsidRDefault="00A63D47" w:rsidP="00A63D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19 декабря 2015 года № 249 «Об утверждении Требований к организационной структуре организатора торгов и составу листинговой комиссии фондовой биржи, а также Правил осуществления деятельности структурного подразделения организатора торгов, осуществляющего деятельность по надзору за совершаемыми сделками в торговой системе фондовой биржи» (с изменениями и дополнениями по состоянию на 21.10.2023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D47" w:rsidRDefault="00A63D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3D47"/>
    <w:rsid w:val="00A63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3D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3D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3D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3D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3D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3D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3D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3D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67522" TargetMode="External"/><Relationship Id="rId13" Type="http://schemas.openxmlformats.org/officeDocument/2006/relationships/hyperlink" Target="http://online.zakon.kz/Document/?doc_id=38209821" TargetMode="External"/><Relationship Id="rId18" Type="http://schemas.openxmlformats.org/officeDocument/2006/relationships/hyperlink" Target="http://online.zakon.kz/Document/?doc_id=3680355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adilet.zan.kz/rus/origins/V1500012998" TargetMode="External"/><Relationship Id="rId12" Type="http://schemas.openxmlformats.org/officeDocument/2006/relationships/hyperlink" Target="http://online.zakon.kz/Document/?doc_id=36703682" TargetMode="External"/><Relationship Id="rId17" Type="http://schemas.openxmlformats.org/officeDocument/2006/relationships/hyperlink" Target="http://online.zakon.kz/Document/?doc_id=3876067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3212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2539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0004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472278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16345" TargetMode="External"/><Relationship Id="rId14" Type="http://schemas.openxmlformats.org/officeDocument/2006/relationships/hyperlink" Target="http://online.zakon.kz/Document/?doc_id=3820982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2267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19 декабря 2015 года № 249 «Об утверждении Требований к организационной структуре организатора торгов и составу листинговой комиссии фондовой биржи, а также Правил осуществления деятельности структурного подразделения организатора торгов, осуществляющего деятельность по надзору за совершаемыми сделками в торговой системе фондовой биржи» (с изменениями и дополнениями по состоянию на 21.10.2023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2024-04-28T22:31:00Z</dcterms:created>
  <dcterms:modified xsi:type="dcterms:W3CDTF">2024-04-28T22:31:00Z</dcterms:modified>
</cp:coreProperties>
</file>