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FB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декабря 2022 года № 2836-IX «О внесении изменений в Налоговый кодекс Украины и другие законы Украины относительно содействия восстановлению энергетической инфраструктуры Украины»</w:t>
      </w:r>
    </w:p>
    <w:p w:rsidR="00000000" w:rsidRDefault="00C73FBD">
      <w:pPr>
        <w:pStyle w:val="pj"/>
      </w:pPr>
      <w:r>
        <w:rPr>
          <w:rStyle w:val="s0"/>
          <w:b/>
          <w:bCs/>
        </w:rPr>
        <w:t> </w:t>
      </w:r>
    </w:p>
    <w:p w:rsidR="00000000" w:rsidRDefault="00C73FBD">
      <w:pPr>
        <w:pStyle w:val="pj"/>
      </w:pPr>
      <w:r>
        <w:t>Опубликован: «Голос Украины» от 31.12.2022 г., № 267.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FBD" w:rsidRDefault="00C73FBD" w:rsidP="00C73FBD">
      <w:r>
        <w:separator/>
      </w:r>
    </w:p>
  </w:endnote>
  <w:endnote w:type="continuationSeparator" w:id="0">
    <w:p w:rsidR="00C73FBD" w:rsidRDefault="00C73FBD" w:rsidP="00C73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BD" w:rsidRDefault="00C73FB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BD" w:rsidRDefault="00C73FB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BD" w:rsidRDefault="00C73FB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FBD" w:rsidRDefault="00C73FBD" w:rsidP="00C73FBD">
      <w:r>
        <w:separator/>
      </w:r>
    </w:p>
  </w:footnote>
  <w:footnote w:type="continuationSeparator" w:id="0">
    <w:p w:rsidR="00C73FBD" w:rsidRDefault="00C73FBD" w:rsidP="00C73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BD" w:rsidRDefault="00C73FB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BD" w:rsidRDefault="00C73FBD" w:rsidP="00C73FB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FBD" w:rsidRPr="00C73FBD" w:rsidRDefault="00C73FBD" w:rsidP="00C73FB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декабря 2022 года № 2836-IX «О внесении изменений в Налоговый кодекс Украины и другие законы Украины относительно содействия восстановлению энергетической инфраструктуры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BD" w:rsidRDefault="00C73FB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FBD"/>
    <w:rsid w:val="00C7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73F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3FB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73F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3F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73F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3FB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73F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3F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221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декабря 2022 года № 2836-IX «О внесении изменений в Налоговый кодекс Украины и другие законы Украины относительно содействия восстановлению энергетической инфраструктуры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2023-11-28T09:01:00Z</dcterms:created>
  <dcterms:modified xsi:type="dcterms:W3CDTF">2023-11-28T09:01:00Z</dcterms:modified>
</cp:coreProperties>
</file>