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212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юстиции Республики Казахстан от 5 января 2018 года № 18 «О внесении изменений и дополнений в приказ Министра юстиции Республики Казахстан от 28 апреля 2015 года № 246 «Об утверждении стандартов государственных услуг по вопросам регистр</w:t>
      </w:r>
      <w:r>
        <w:rPr>
          <w:rStyle w:val="s0"/>
          <w:b/>
          <w:bCs/>
        </w:rPr>
        <w:t>ации прав на недвижимое имущество и регистрации залога движимого имущества, не подлежащего обязательной государственной регистрации» (утратил силу)</w:t>
      </w:r>
    </w:p>
    <w:p w:rsidR="00000000" w:rsidRDefault="00BA212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A212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января 2018 года под № 16242</w:t>
      </w:r>
    </w:p>
    <w:p w:rsidR="00000000" w:rsidRDefault="00BA212A">
      <w:pPr>
        <w:ind w:firstLine="397"/>
        <w:jc w:val="both"/>
      </w:pPr>
      <w:r>
        <w:rPr>
          <w:rStyle w:val="s0"/>
        </w:rPr>
        <w:t> </w:t>
      </w:r>
    </w:p>
    <w:p w:rsidR="00000000" w:rsidRDefault="00BA212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8303/rus" w:history="1">
        <w:r>
          <w:rPr>
            <w:rStyle w:val="a4"/>
          </w:rPr>
          <w:t>ИС «Эталонный контрольный банк НПА РК в</w:t>
        </w:r>
        <w:r>
          <w:rPr>
            <w:rStyle w:val="a4"/>
          </w:rPr>
          <w:t xml:space="preserve"> электронном виде» 26 января 2018 г.</w:t>
        </w:r>
      </w:hyperlink>
    </w:p>
    <w:p w:rsidR="00000000" w:rsidRDefault="00BA212A">
      <w:pPr>
        <w:ind w:firstLine="397"/>
        <w:jc w:val="both"/>
      </w:pPr>
      <w:r>
        <w:rPr>
          <w:rStyle w:val="s0"/>
        </w:rPr>
        <w:t> </w:t>
      </w:r>
    </w:p>
    <w:p w:rsidR="00000000" w:rsidRDefault="00BA212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Республики Казахстан от 29 мая 2020 года № 67</w:t>
      </w:r>
    </w:p>
    <w:p w:rsidR="00000000" w:rsidRDefault="00BA212A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212A" w:rsidRDefault="00BA212A" w:rsidP="00BA212A">
      <w:r>
        <w:separator/>
      </w:r>
    </w:p>
  </w:endnote>
  <w:endnote w:type="continuationSeparator" w:id="0">
    <w:p w:rsidR="00BA212A" w:rsidRDefault="00BA212A" w:rsidP="00BA21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12A" w:rsidRDefault="00BA21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12A" w:rsidRDefault="00BA21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12A" w:rsidRDefault="00BA21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212A" w:rsidRDefault="00BA212A" w:rsidP="00BA212A">
      <w:r>
        <w:separator/>
      </w:r>
    </w:p>
  </w:footnote>
  <w:footnote w:type="continuationSeparator" w:id="0">
    <w:p w:rsidR="00BA212A" w:rsidRDefault="00BA212A" w:rsidP="00BA21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12A" w:rsidRDefault="00BA21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12A" w:rsidRDefault="00BA212A" w:rsidP="00BA21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212A" w:rsidRPr="00BA212A" w:rsidRDefault="00BA212A" w:rsidP="00BA21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юстиции Республики Казахстан от 5 января 2018 года № 18 «О внесении изменений и дополнений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недвижимое имущество и регистрации залога движимого имущества, не подлежащего обязательной государственной регистрации»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12A" w:rsidRDefault="00BA21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212A"/>
    <w:rsid w:val="00BA2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21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21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21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21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21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21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21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21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273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785</Characters>
  <Application>Microsoft Office Word</Application>
  <DocSecurity>0</DocSecurity>
  <Lines>6</Lines>
  <Paragraphs>1</Paragraphs>
  <ScaleCrop>false</ScaleCrop>
  <Company>SPecialiST RePack</Company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юстиции Республики Казахстан от 5 января 2018 года № 18 «О внесении изменений и дополнений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недвижимое имущество и регистрации залога движимого имущества, не подлежащего обязательной государственной регистрации»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2024-06-21T04:41:00Z</dcterms:created>
  <dcterms:modified xsi:type="dcterms:W3CDTF">2024-06-21T04:41:00Z</dcterms:modified>
</cp:coreProperties>
</file>