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470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Конституционный закон Республики Казахстан от 30 декабря 2020 года № 392-VI «О внесении изменений в Конституционный закон Республики Казахстан «О Правительстве Республики Казахстан»</w:t>
      </w:r>
    </w:p>
    <w:p w:rsidR="00000000" w:rsidRDefault="005B470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B4709">
      <w:pPr>
        <w:ind w:firstLine="397"/>
        <w:jc w:val="both"/>
      </w:pPr>
      <w:r>
        <w:rPr>
          <w:rStyle w:val="s0"/>
        </w:rPr>
        <w:t xml:space="preserve">Опубликован: «Казахстанская правда» от 31 декабря 2020 года № 250 (29377); </w:t>
      </w:r>
      <w:hyperlink r:id="rId7" w:anchor="!/doc/151215/rus" w:history="1">
        <w:r>
          <w:rPr>
            <w:rStyle w:val="a4"/>
          </w:rPr>
          <w:t>ИС «Эталонный контрольный банк НПА РК в электронном виде» 8 января 2021 г.</w:t>
        </w:r>
      </w:hyperlink>
      <w:r>
        <w:rPr>
          <w:rStyle w:val="s0"/>
        </w:rPr>
        <w:t>; Ведомости Парламента РК, 2020 год, декабр</w:t>
      </w:r>
      <w:r>
        <w:rPr>
          <w:rStyle w:val="s0"/>
        </w:rPr>
        <w:t>ь, № 24-</w:t>
      </w:r>
      <w:r>
        <w:rPr>
          <w:rStyle w:val="s0"/>
          <w:lang w:val="en-US"/>
        </w:rPr>
        <w:t>I</w:t>
      </w:r>
      <w:r>
        <w:rPr>
          <w:rStyle w:val="s0"/>
        </w:rPr>
        <w:t xml:space="preserve"> (2818), ст. 101</w:t>
      </w:r>
    </w:p>
    <w:p w:rsidR="00000000" w:rsidRDefault="005B4709">
      <w:pPr>
        <w:ind w:firstLine="397"/>
        <w:jc w:val="both"/>
      </w:pPr>
      <w:r>
        <w:t> </w:t>
      </w:r>
    </w:p>
    <w:p w:rsidR="00000000" w:rsidRDefault="005B4709">
      <w:pPr>
        <w:ind w:firstLine="397"/>
        <w:jc w:val="both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Конституционного закона РК</w:t>
      </w:r>
    </w:p>
    <w:p w:rsidR="00000000" w:rsidRDefault="005B4709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4709" w:rsidRDefault="005B4709" w:rsidP="005B4709">
      <w:r>
        <w:separator/>
      </w:r>
    </w:p>
  </w:endnote>
  <w:endnote w:type="continuationSeparator" w:id="0">
    <w:p w:rsidR="005B4709" w:rsidRDefault="005B4709" w:rsidP="005B47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709" w:rsidRDefault="005B47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709" w:rsidRDefault="005B47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709" w:rsidRDefault="005B47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4709" w:rsidRDefault="005B4709" w:rsidP="005B4709">
      <w:r>
        <w:separator/>
      </w:r>
    </w:p>
  </w:footnote>
  <w:footnote w:type="continuationSeparator" w:id="0">
    <w:p w:rsidR="005B4709" w:rsidRDefault="005B4709" w:rsidP="005B47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709" w:rsidRDefault="005B47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709" w:rsidRDefault="005B4709" w:rsidP="005B47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4709" w:rsidRPr="005B4709" w:rsidRDefault="005B4709" w:rsidP="005B47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Конституционный закон Республики Казахстан от 30 декабря 2020 года № 392-VI «О внесении изменений в Конституционный закон Республики Казахстан «О Правительстве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4709" w:rsidRDefault="005B47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4709"/>
    <w:rsid w:val="005B47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47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47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47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47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47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47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47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47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91656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517</Characters>
  <Application>Microsoft Office Word</Application>
  <DocSecurity>0</DocSecurity>
  <Lines>4</Lines>
  <Paragraphs>1</Paragraphs>
  <ScaleCrop>false</ScaleCrop>
  <Company/>
  <LinksUpToDate>false</LinksUpToDate>
  <CharactersWithSpaces>581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Конституционный закон Республики Казахстан от 30 декабря 2020 года № 392-VI «О внесении изменений в Конституционный закон Республики Казахстан «О Правительстве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2023-11-18T21:18:00Z</dcterms:created>
  <dcterms:modified xsi:type="dcterms:W3CDTF">2023-11-18T21:18:00Z</dcterms:modified>
</cp:coreProperties>
</file>