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1387F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Приказ Министра здравоохранения и социального развития Республики Казахстан от 17 апреля 2015 года № 236 «Об утверждении Правил назначения, исчисления (определения), перерасчета размеров социальных выплат из Государственного фонда социального страхования, </w:t>
      </w:r>
      <w:r>
        <w:rPr>
          <w:rStyle w:val="s0"/>
          <w:b/>
          <w:bCs/>
        </w:rPr>
        <w:t>а также их осуществления» (с изменениями и дополнениями по состоянию на 21.08.2019 г.) (утратил силу)</w:t>
      </w:r>
    </w:p>
    <w:p w:rsidR="00000000" w:rsidRDefault="00C1387F">
      <w:pPr>
        <w:pStyle w:val="pj"/>
      </w:pPr>
      <w:r>
        <w:rPr>
          <w:rStyle w:val="s0"/>
          <w:b/>
          <w:bCs/>
        </w:rPr>
        <w:t> </w:t>
      </w:r>
    </w:p>
    <w:p w:rsidR="00000000" w:rsidRDefault="00C1387F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29 мая 2015 года под № 11224</w:t>
      </w:r>
    </w:p>
    <w:p w:rsidR="00000000" w:rsidRDefault="00C1387F">
      <w:pPr>
        <w:pStyle w:val="pj"/>
      </w:pPr>
      <w:r>
        <w:rPr>
          <w:rStyle w:val="s0"/>
        </w:rPr>
        <w:t> </w:t>
      </w:r>
    </w:p>
    <w:p w:rsidR="00000000" w:rsidRDefault="00C1387F">
      <w:pPr>
        <w:pStyle w:val="pj"/>
      </w:pPr>
      <w:r>
        <w:rPr>
          <w:rStyle w:val="s0"/>
        </w:rPr>
        <w:t xml:space="preserve">Опубликован: </w:t>
      </w:r>
      <w:hyperlink r:id="rId7" w:tgtFrame="_blank" w:history="1">
        <w:r>
          <w:rPr>
            <w:rStyle w:val="a4"/>
          </w:rPr>
          <w:t>Информационно-правовая система нормативных правовых актов РК «Әділет» 22 июня 2015 г.</w:t>
        </w:r>
      </w:hyperlink>
      <w:r>
        <w:rPr>
          <w:rStyle w:val="s0"/>
        </w:rPr>
        <w:t>; «Казахстанская правда» от 4 июля 2015 г. № 125 (28001)</w:t>
      </w:r>
    </w:p>
    <w:p w:rsidR="00000000" w:rsidRDefault="00C1387F">
      <w:pPr>
        <w:pStyle w:val="pj"/>
      </w:pPr>
      <w:r>
        <w:rPr>
          <w:rStyle w:val="s0"/>
        </w:rPr>
        <w:t> </w:t>
      </w:r>
    </w:p>
    <w:p w:rsidR="00000000" w:rsidRDefault="00C1387F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anchor="sub_id=20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8 июня 2020 года № 217 (введен в действие с 1 января 2020 г.)</w:t>
      </w:r>
    </w:p>
    <w:p w:rsidR="00000000" w:rsidRDefault="00C1387F">
      <w:pPr>
        <w:pStyle w:val="pj"/>
      </w:pPr>
      <w:r>
        <w:rPr>
          <w:rStyle w:val="s0"/>
        </w:rPr>
        <w:t> </w:t>
      </w:r>
    </w:p>
    <w:p w:rsidR="00000000" w:rsidRDefault="00C1387F">
      <w:pPr>
        <w:pStyle w:val="pj"/>
      </w:pPr>
      <w:r>
        <w:rPr>
          <w:rStyle w:val="s0"/>
        </w:rPr>
        <w:t xml:space="preserve">Внесены изменения: </w:t>
      </w:r>
    </w:p>
    <w:p w:rsidR="00000000" w:rsidRDefault="00C1387F">
      <w:pPr>
        <w:pStyle w:val="pj"/>
      </w:pPr>
      <w:r>
        <w:rPr>
          <w:rStyle w:val="s0"/>
        </w:rPr>
        <w:t> </w:t>
      </w:r>
    </w:p>
    <w:p w:rsidR="00000000" w:rsidRDefault="00C1387F">
      <w:pPr>
        <w:pStyle w:val="pj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и социального развития РК от 08.06.15 г. № 461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1387F">
      <w:pPr>
        <w:pStyle w:val="pj"/>
      </w:pPr>
      <w:hyperlink r:id="rId11" w:anchor="sub_id=7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и социального развития РК от 12.01.16 г. № 11 (введен в действие с 1 марта 2016 года);</w:t>
      </w:r>
    </w:p>
    <w:p w:rsidR="00000000" w:rsidRDefault="00C1387F">
      <w:pPr>
        <w:pStyle w:val="pj"/>
      </w:pP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и социального развития РК от 31.05.16 г. № 468 (введен в действие по истечении десяти календарных дней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1387F">
      <w:pPr>
        <w:pStyle w:val="pj"/>
      </w:pPr>
      <w:hyperlink r:id="rId14" w:anchor="sub_id=300" w:history="1">
        <w:r>
          <w:rPr>
            <w:rStyle w:val="a4"/>
          </w:rPr>
          <w:t>приказом</w:t>
        </w:r>
      </w:hyperlink>
      <w:r>
        <w:t xml:space="preserve"> Министра труда и социальной защиты населения РК от 31.03.17 г. № 55 (</w:t>
      </w:r>
      <w:r>
        <w:rPr>
          <w:rStyle w:val="s0"/>
        </w:rPr>
        <w:t xml:space="preserve">введены действие после дня его первого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C1387F">
      <w:pPr>
        <w:pStyle w:val="pj"/>
      </w:pPr>
      <w:hyperlink r:id="rId1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29.08.18 г. № 381 (введен в действие по истечении десяти календ</w:t>
      </w:r>
      <w:r>
        <w:rPr>
          <w:rStyle w:val="s0"/>
        </w:rPr>
        <w:t xml:space="preserve">арных дней после дня его первого официального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1387F">
      <w:pPr>
        <w:pStyle w:val="pj"/>
      </w:pPr>
      <w:hyperlink r:id="rId18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Министра труда и социальной защиты населения РК от 13.03.19 г. № 122 (см. </w:t>
      </w:r>
      <w:hyperlink r:id="rId19" w:anchor="sub_id=4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C1387F">
      <w:pPr>
        <w:pStyle w:val="pj"/>
      </w:pPr>
      <w:hyperlink r:id="rId20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21.08.19 г. № 443 (введен в действие по истечении десяти календарных дней после дня его первого официального </w:t>
      </w:r>
      <w:hyperlink r:id="rId2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</w:p>
    <w:p w:rsidR="00000000" w:rsidRDefault="00C1387F">
      <w:pPr>
        <w:pStyle w:val="pj"/>
      </w:pPr>
      <w:r>
        <w:t> </w:t>
      </w:r>
    </w:p>
    <w:p w:rsidR="00000000" w:rsidRDefault="00C1387F">
      <w:pPr>
        <w:pStyle w:val="pj"/>
      </w:pPr>
      <w:r>
        <w:t> </w:t>
      </w:r>
    </w:p>
    <w:p w:rsidR="00000000" w:rsidRDefault="00C1387F">
      <w:pPr>
        <w:pStyle w:val="pj"/>
      </w:pPr>
      <w:r>
        <w:rPr>
          <w:rStyle w:val="s0"/>
        </w:rPr>
        <w:t>Предыдущие редакции:</w:t>
      </w:r>
    </w:p>
    <w:p w:rsidR="00000000" w:rsidRDefault="00C1387F">
      <w:pPr>
        <w:pStyle w:val="pj"/>
      </w:pPr>
      <w:r>
        <w:rPr>
          <w:rStyle w:val="s0"/>
        </w:rPr>
        <w:t> </w:t>
      </w:r>
    </w:p>
    <w:p w:rsidR="00000000" w:rsidRDefault="00C1387F">
      <w:pPr>
        <w:pStyle w:val="pj"/>
      </w:pPr>
      <w:hyperlink r:id="rId2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08.05.15 г.</w:t>
      </w:r>
    </w:p>
    <w:p w:rsidR="00000000" w:rsidRDefault="00C1387F">
      <w:pPr>
        <w:pStyle w:val="pj"/>
      </w:pPr>
      <w:hyperlink r:id="rId2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</w:t>
      </w:r>
      <w:r>
        <w:rPr>
          <w:rStyle w:val="s0"/>
        </w:rPr>
        <w:t>менений от 12.01.16 г.</w:t>
      </w:r>
    </w:p>
    <w:p w:rsidR="00000000" w:rsidRDefault="00C1387F">
      <w:pPr>
        <w:pStyle w:val="pj"/>
      </w:pPr>
      <w:hyperlink r:id="rId2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31.05.16 г.</w:t>
      </w:r>
    </w:p>
    <w:p w:rsidR="00000000" w:rsidRDefault="00C1387F">
      <w:pPr>
        <w:pStyle w:val="pj"/>
      </w:pPr>
      <w:hyperlink r:id="rId25" w:history="1">
        <w:r>
          <w:rPr>
            <w:rStyle w:val="a4"/>
          </w:rPr>
          <w:t>редакция</w:t>
        </w:r>
      </w:hyperlink>
      <w:r>
        <w:t>, действовавшая до внесения измене</w:t>
      </w:r>
      <w:r>
        <w:t>ний от 31.03.17 г. </w:t>
      </w:r>
    </w:p>
    <w:p w:rsidR="00000000" w:rsidRDefault="00C1387F">
      <w:pPr>
        <w:pStyle w:val="pj"/>
      </w:pPr>
      <w:hyperlink r:id="rId26" w:history="1">
        <w:r>
          <w:rPr>
            <w:rStyle w:val="a4"/>
          </w:rPr>
          <w:t>редакция</w:t>
        </w:r>
      </w:hyperlink>
      <w:r>
        <w:t>, действовавшая до внесения изменений от 29.08.18 г.</w:t>
      </w:r>
    </w:p>
    <w:p w:rsidR="00000000" w:rsidRDefault="00C1387F">
      <w:pPr>
        <w:pStyle w:val="pj"/>
      </w:pPr>
      <w:hyperlink r:id="rId27" w:history="1">
        <w:r>
          <w:rPr>
            <w:rStyle w:val="a4"/>
          </w:rPr>
          <w:t>редакция</w:t>
        </w:r>
      </w:hyperlink>
      <w:r>
        <w:t>, действовавшая до внесения изменений</w:t>
      </w:r>
      <w:r>
        <w:t xml:space="preserve"> от 13.03.19 г.</w:t>
      </w:r>
    </w:p>
    <w:p w:rsidR="00000000" w:rsidRDefault="00C1387F">
      <w:pPr>
        <w:pStyle w:val="pj"/>
      </w:pPr>
      <w:hyperlink r:id="rId28" w:history="1">
        <w:r>
          <w:rPr>
            <w:rStyle w:val="a4"/>
          </w:rPr>
          <w:t>редакция</w:t>
        </w:r>
      </w:hyperlink>
      <w:r>
        <w:t>, действовавшая до внесения изменений от 21.08.19 г.</w:t>
      </w:r>
    </w:p>
    <w:p w:rsidR="00000000" w:rsidRDefault="00C1387F">
      <w:pPr>
        <w:pStyle w:val="pj"/>
      </w:pPr>
      <w:r>
        <w:t> </w:t>
      </w:r>
    </w:p>
    <w:sectPr w:rsidR="00000000">
      <w:headerReference w:type="even" r:id="rId29"/>
      <w:headerReference w:type="default" r:id="rId30"/>
      <w:footerReference w:type="even" r:id="rId31"/>
      <w:footerReference w:type="default" r:id="rId32"/>
      <w:headerReference w:type="first" r:id="rId33"/>
      <w:footerReference w:type="first" r:id="rId3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1387F" w:rsidRDefault="00C1387F" w:rsidP="00C1387F">
      <w:r>
        <w:separator/>
      </w:r>
    </w:p>
  </w:endnote>
  <w:endnote w:type="continuationSeparator" w:id="0">
    <w:p w:rsidR="00C1387F" w:rsidRDefault="00C1387F" w:rsidP="00C138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387F" w:rsidRDefault="00C1387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387F" w:rsidRDefault="00C1387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387F" w:rsidRDefault="00C1387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1387F" w:rsidRDefault="00C1387F" w:rsidP="00C1387F">
      <w:r>
        <w:separator/>
      </w:r>
    </w:p>
  </w:footnote>
  <w:footnote w:type="continuationSeparator" w:id="0">
    <w:p w:rsidR="00C1387F" w:rsidRDefault="00C1387F" w:rsidP="00C1387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387F" w:rsidRDefault="00C1387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387F" w:rsidRDefault="00C1387F" w:rsidP="00C1387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1387F" w:rsidRPr="00C1387F" w:rsidRDefault="00C1387F" w:rsidP="00C1387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и социального развития Республики Казахстан от 17 апреля 2015 года № 236 «Об утверждении Правил назначения, исчисления (определения), перерасчета размеров социальных выплат из Государственного фонда социального страхования, а также их осуществления» (с изменениями и дополнениями по состоянию на 21.08.2019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387F" w:rsidRDefault="00C1387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1387F"/>
    <w:rsid w:val="00C13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1387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1387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1387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1387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1387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1387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1387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1387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5803238" TargetMode="External"/><Relationship Id="rId18" Type="http://schemas.openxmlformats.org/officeDocument/2006/relationships/hyperlink" Target="http://online.zakon.kz/Document/?doc_id=34170285" TargetMode="External"/><Relationship Id="rId26" Type="http://schemas.openxmlformats.org/officeDocument/2006/relationships/hyperlink" Target="http://online.zakon.kz/Document/?doc_id=34204405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5849131" TargetMode="External"/><Relationship Id="rId34" Type="http://schemas.openxmlformats.org/officeDocument/2006/relationships/footer" Target="footer3.xml"/><Relationship Id="rId7" Type="http://schemas.openxmlformats.org/officeDocument/2006/relationships/hyperlink" Target="http://adilet.zan.kz/rus/origins/V1500011224" TargetMode="External"/><Relationship Id="rId12" Type="http://schemas.openxmlformats.org/officeDocument/2006/relationships/hyperlink" Target="http://online.zakon.kz/Document/?doc_id=34316598" TargetMode="External"/><Relationship Id="rId17" Type="http://schemas.openxmlformats.org/officeDocument/2006/relationships/hyperlink" Target="http://online.zakon.kz/Document/?doc_id=39347578" TargetMode="External"/><Relationship Id="rId25" Type="http://schemas.openxmlformats.org/officeDocument/2006/relationships/hyperlink" Target="http://online.zakon.kz/Document/?doc_id=38607504" TargetMode="External"/><Relationship Id="rId33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000858" TargetMode="External"/><Relationship Id="rId20" Type="http://schemas.openxmlformats.org/officeDocument/2006/relationships/hyperlink" Target="http://online.zakon.kz/Document/?doc_id=34490331" TargetMode="External"/><Relationship Id="rId29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581858" TargetMode="External"/><Relationship Id="rId24" Type="http://schemas.openxmlformats.org/officeDocument/2006/relationships/hyperlink" Target="http://online.zakon.kz/Document/?doc_id=34660430" TargetMode="External"/><Relationship Id="rId32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089246" TargetMode="External"/><Relationship Id="rId23" Type="http://schemas.openxmlformats.org/officeDocument/2006/relationships/hyperlink" Target="http://online.zakon.kz/Document/?doc_id=35955499" TargetMode="External"/><Relationship Id="rId28" Type="http://schemas.openxmlformats.org/officeDocument/2006/relationships/hyperlink" Target="http://online.zakon.kz/Document/?doc_id=37484515" TargetMode="External"/><Relationship Id="rId36" Type="http://schemas.openxmlformats.org/officeDocument/2006/relationships/theme" Target="theme/theme1.xml"/><Relationship Id="rId10" Type="http://schemas.openxmlformats.org/officeDocument/2006/relationships/hyperlink" Target="http://online.zakon.kz/Document/?doc_id=39997862" TargetMode="External"/><Relationship Id="rId19" Type="http://schemas.openxmlformats.org/officeDocument/2006/relationships/hyperlink" Target="http://online.zakon.kz/Document/?doc_id=34170285" TargetMode="External"/><Relationship Id="rId31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196157" TargetMode="External"/><Relationship Id="rId14" Type="http://schemas.openxmlformats.org/officeDocument/2006/relationships/hyperlink" Target="http://online.zakon.kz/Document/?doc_id=33988996" TargetMode="External"/><Relationship Id="rId22" Type="http://schemas.openxmlformats.org/officeDocument/2006/relationships/hyperlink" Target="http://online.zakon.kz/Document/?doc_id=34018048" TargetMode="External"/><Relationship Id="rId27" Type="http://schemas.openxmlformats.org/officeDocument/2006/relationships/hyperlink" Target="http://online.zakon.kz/Document/?doc_id=32576893" TargetMode="External"/><Relationship Id="rId30" Type="http://schemas.openxmlformats.org/officeDocument/2006/relationships/header" Target="header2.xml"/><Relationship Id="rId35" Type="http://schemas.openxmlformats.org/officeDocument/2006/relationships/fontTable" Target="fontTable.xml"/><Relationship Id="rId8" Type="http://schemas.openxmlformats.org/officeDocument/2006/relationships/hyperlink" Target="http://online.zakon.kz/Document/?doc_id=3272564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337</Words>
  <Characters>3602</Characters>
  <Application>Microsoft Office Word</Application>
  <DocSecurity>0</DocSecurity>
  <Lines>30</Lines>
  <Paragraphs>7</Paragraphs>
  <ScaleCrop>false</ScaleCrop>
  <Company/>
  <LinksUpToDate>false</LinksUpToDate>
  <CharactersWithSpaces>3932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2025-11-18T22:03:00Z</dcterms:created>
  <dcterms:modified xsi:type="dcterms:W3CDTF">2025-11-18T22:03:00Z</dcterms:modified>
</cp:coreProperties>
</file>