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2E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</w:t>
      </w:r>
      <w:r>
        <w:rPr>
          <w:rStyle w:val="s0"/>
          <w:b/>
          <w:bCs/>
        </w:rPr>
        <w:t>а также их осуществления» (с изменениями и дополнениями по состоянию на 21.08.2019 г.) (утратил силу)</w:t>
      </w:r>
    </w:p>
    <w:p w:rsidR="00000000" w:rsidRDefault="00FD2E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2E4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2015 года под № 11224</w:t>
      </w:r>
    </w:p>
    <w:p w:rsidR="00000000" w:rsidRDefault="00FD2E4A">
      <w:pPr>
        <w:ind w:firstLine="400"/>
        <w:jc w:val="both"/>
      </w:pPr>
      <w:r>
        <w:rPr>
          <w:rStyle w:val="s0"/>
        </w:rPr>
        <w:t> </w:t>
      </w:r>
    </w:p>
    <w:p w:rsidR="00000000" w:rsidRDefault="00FD2E4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июня 2015 г.</w:t>
        </w:r>
      </w:hyperlink>
      <w:r>
        <w:rPr>
          <w:rStyle w:val="s0"/>
        </w:rPr>
        <w:t>; «Казахстанская правда» от 4 июля 2015 г. № 125 (28001)</w:t>
      </w:r>
    </w:p>
    <w:p w:rsidR="00000000" w:rsidRDefault="00FD2E4A">
      <w:pPr>
        <w:ind w:firstLine="397"/>
        <w:jc w:val="both"/>
      </w:pPr>
      <w:r>
        <w:rPr>
          <w:rStyle w:val="s0"/>
        </w:rPr>
        <w:t> </w:t>
      </w:r>
    </w:p>
    <w:p w:rsidR="00000000" w:rsidRDefault="00FD2E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8 июня 2020 года № 217 (введен в действие с 1 января 2020 г.)</w:t>
      </w:r>
    </w:p>
    <w:p w:rsidR="00000000" w:rsidRDefault="00FD2E4A">
      <w:pPr>
        <w:ind w:firstLine="397"/>
        <w:jc w:val="both"/>
      </w:pPr>
      <w:r>
        <w:rPr>
          <w:rStyle w:val="s0"/>
        </w:rPr>
        <w:t> </w:t>
      </w:r>
    </w:p>
    <w:p w:rsidR="00000000" w:rsidRDefault="00FD2E4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D2E4A">
      <w:pPr>
        <w:ind w:firstLine="400"/>
        <w:jc w:val="both"/>
      </w:pPr>
      <w:r>
        <w:rPr>
          <w:rStyle w:val="s0"/>
        </w:rPr>
        <w:t> </w:t>
      </w:r>
    </w:p>
    <w:p w:rsidR="00000000" w:rsidRDefault="00FD2E4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08.06.15 г. № 461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FD2E4A">
      <w:pPr>
        <w:ind w:firstLine="400"/>
        <w:jc w:val="both"/>
      </w:pPr>
      <w:hyperlink r:id="rId11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12.01.16 г. № 11 (введен в действие с 1 марта 2016 года);</w:t>
      </w:r>
    </w:p>
    <w:p w:rsidR="00000000" w:rsidRDefault="00FD2E4A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31.05.16 г. № 468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2E4A">
      <w:pPr>
        <w:ind w:firstLine="400"/>
        <w:jc w:val="both"/>
      </w:pPr>
      <w:hyperlink r:id="rId14" w:anchor="sub_id=300" w:history="1">
        <w:r>
          <w:rPr>
            <w:rStyle w:val="a4"/>
          </w:rPr>
          <w:t>приказом</w:t>
        </w:r>
      </w:hyperlink>
      <w:r>
        <w:t xml:space="preserve"> Министра труда и социальной защиты населения РК от 31.03.17 г. № 55 (</w:t>
      </w:r>
      <w:r>
        <w:rPr>
          <w:rStyle w:val="s0"/>
        </w:rPr>
        <w:t xml:space="preserve">введены действие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FD2E4A">
      <w:pPr>
        <w:ind w:firstLine="397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29.08.18 г. № 381 (введен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2E4A">
      <w:pPr>
        <w:ind w:firstLine="397"/>
        <w:jc w:val="both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13.03.19 г. № 122 (см. </w:t>
      </w:r>
      <w:hyperlink r:id="rId19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D2E4A">
      <w:pPr>
        <w:ind w:firstLine="397"/>
        <w:jc w:val="both"/>
      </w:pPr>
      <w:hyperlink r:id="rId2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21.08.19 г. № 443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D2E4A">
      <w:pPr>
        <w:ind w:firstLine="397"/>
        <w:jc w:val="both"/>
      </w:pPr>
      <w:r>
        <w:t> </w:t>
      </w:r>
    </w:p>
    <w:p w:rsidR="00000000" w:rsidRDefault="00FD2E4A">
      <w:pPr>
        <w:ind w:firstLine="400"/>
        <w:jc w:val="both"/>
      </w:pPr>
      <w:r>
        <w:t> </w:t>
      </w:r>
    </w:p>
    <w:p w:rsidR="00000000" w:rsidRDefault="00FD2E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D2E4A">
      <w:pPr>
        <w:ind w:firstLine="400"/>
        <w:jc w:val="both"/>
      </w:pPr>
      <w:r>
        <w:rPr>
          <w:rStyle w:val="s0"/>
        </w:rPr>
        <w:t> </w:t>
      </w:r>
    </w:p>
    <w:p w:rsidR="00000000" w:rsidRDefault="00FD2E4A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FD2E4A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12.01.16 г.</w:t>
      </w:r>
    </w:p>
    <w:p w:rsidR="00000000" w:rsidRDefault="00FD2E4A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31.05.16 г.</w:t>
      </w:r>
    </w:p>
    <w:p w:rsidR="00000000" w:rsidRDefault="00FD2E4A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31.03.17 г. </w:t>
      </w:r>
    </w:p>
    <w:p w:rsidR="00000000" w:rsidRDefault="00FD2E4A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29.08.18 г.</w:t>
      </w:r>
    </w:p>
    <w:p w:rsidR="00000000" w:rsidRDefault="00FD2E4A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13.03.19 г.</w:t>
      </w:r>
    </w:p>
    <w:p w:rsidR="00000000" w:rsidRDefault="00FD2E4A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21.08.19 г.</w:t>
      </w:r>
    </w:p>
    <w:p w:rsidR="00000000" w:rsidRDefault="00FD2E4A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E4A" w:rsidRDefault="00FD2E4A" w:rsidP="00FD2E4A">
      <w:r>
        <w:separator/>
      </w:r>
    </w:p>
  </w:endnote>
  <w:endnote w:type="continuationSeparator" w:id="0">
    <w:p w:rsidR="00FD2E4A" w:rsidRDefault="00FD2E4A" w:rsidP="00FD2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E4A" w:rsidRDefault="00FD2E4A" w:rsidP="00FD2E4A">
      <w:r>
        <w:separator/>
      </w:r>
    </w:p>
  </w:footnote>
  <w:footnote w:type="continuationSeparator" w:id="0">
    <w:p w:rsidR="00FD2E4A" w:rsidRDefault="00FD2E4A" w:rsidP="00FD2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 w:rsidP="00FD2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2E4A" w:rsidRPr="00FD2E4A" w:rsidRDefault="00FD2E4A" w:rsidP="00FD2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осуществления» (с изменениями и дополнениями по состоянию на 21.08.2019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4A" w:rsidRDefault="00FD2E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2E4A"/>
    <w:rsid w:val="00FD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803238" TargetMode="External"/><Relationship Id="rId18" Type="http://schemas.openxmlformats.org/officeDocument/2006/relationships/hyperlink" Target="http://online.zakon.kz/Document/?doc_id=34170285" TargetMode="External"/><Relationship Id="rId26" Type="http://schemas.openxmlformats.org/officeDocument/2006/relationships/hyperlink" Target="http://online.zakon.kz/Document/?doc_id=342044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49131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00011224" TargetMode="External"/><Relationship Id="rId12" Type="http://schemas.openxmlformats.org/officeDocument/2006/relationships/hyperlink" Target="http://online.zakon.kz/Document/?doc_id=34316598" TargetMode="External"/><Relationship Id="rId17" Type="http://schemas.openxmlformats.org/officeDocument/2006/relationships/hyperlink" Target="http://online.zakon.kz/Document/?doc_id=39347578" TargetMode="External"/><Relationship Id="rId25" Type="http://schemas.openxmlformats.org/officeDocument/2006/relationships/hyperlink" Target="http://online.zakon.kz/Document/?doc_id=38607504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00858" TargetMode="External"/><Relationship Id="rId20" Type="http://schemas.openxmlformats.org/officeDocument/2006/relationships/hyperlink" Target="http://online.zakon.kz/Document/?doc_id=3449033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81858" TargetMode="External"/><Relationship Id="rId24" Type="http://schemas.openxmlformats.org/officeDocument/2006/relationships/hyperlink" Target="http://online.zakon.kz/Document/?doc_id=3466043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89246" TargetMode="External"/><Relationship Id="rId23" Type="http://schemas.openxmlformats.org/officeDocument/2006/relationships/hyperlink" Target="http://online.zakon.kz/Document/?doc_id=35955499" TargetMode="External"/><Relationship Id="rId28" Type="http://schemas.openxmlformats.org/officeDocument/2006/relationships/hyperlink" Target="http://online.zakon.kz/Document/?doc_id=3748451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997862" TargetMode="External"/><Relationship Id="rId19" Type="http://schemas.openxmlformats.org/officeDocument/2006/relationships/hyperlink" Target="http://online.zakon.kz/Document/?doc_id=3417028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6157" TargetMode="External"/><Relationship Id="rId14" Type="http://schemas.openxmlformats.org/officeDocument/2006/relationships/hyperlink" Target="http://online.zakon.kz/Document/?doc_id=33988996" TargetMode="External"/><Relationship Id="rId22" Type="http://schemas.openxmlformats.org/officeDocument/2006/relationships/hyperlink" Target="http://online.zakon.kz/Document/?doc_id=34018048" TargetMode="External"/><Relationship Id="rId27" Type="http://schemas.openxmlformats.org/officeDocument/2006/relationships/hyperlink" Target="http://online.zakon.kz/Document/?doc_id=3257689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2725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3590</Characters>
  <Application>Microsoft Office Word</Application>
  <DocSecurity>0</DocSecurity>
  <Lines>29</Lines>
  <Paragraphs>7</Paragraphs>
  <ScaleCrop>false</ScaleCrop>
  <Company/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2025-02-08T19:05:00Z</dcterms:created>
  <dcterms:modified xsi:type="dcterms:W3CDTF">2025-02-08T19:05:00Z</dcterms:modified>
</cp:coreProperties>
</file>