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309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«Қаржы-есеп айырысу орталығының жаңартылатын энергия көздерін пайдаланатын энергия өндіруші ұйымдармен, шартты тұтынушылармен жңне басым шартты тұтынушылармен жасалатын шарттарының үлгілік нысандарын бекiту туралы» Қазақстан Республикасы Энергетика министр</w:t>
      </w:r>
      <w:r>
        <w:rPr>
          <w:rStyle w:val="s0"/>
          <w:b/>
          <w:bCs/>
        </w:rPr>
        <w:t>інің 2017 жылғы 28 желтоқсандағы № 480 бұйрығына өзгерістер мен толықтырулар енгізу туралы» Қазақстан Республикасы Энергетика министрінің 2021 жылғы 7 сңуірдегі № 123 бұйрығы</w:t>
      </w:r>
    </w:p>
    <w:p w:rsidR="00000000" w:rsidRDefault="00D13093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D13093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2021 жылғы 8 сәуірде № 22519 тіркелді</w:t>
      </w:r>
    </w:p>
    <w:p w:rsidR="00000000" w:rsidRDefault="00D13093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D13093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54425/kaz" w:history="1">
        <w:r>
          <w:rPr>
            <w:rStyle w:val="a4"/>
            <w:lang w:val="kk-KZ"/>
          </w:rPr>
          <w:t>«ҚР НҚА электрондық түрдегі эталондық бақылау банкі»</w:t>
        </w:r>
        <w:r>
          <w:rPr>
            <w:rStyle w:val="a4"/>
            <w:lang w:val="kk-KZ"/>
          </w:rPr>
          <w:t xml:space="preserve"> АЖ 2021 ж. 12 сәуірде</w:t>
        </w:r>
      </w:hyperlink>
    </w:p>
    <w:p w:rsidR="00000000" w:rsidRDefault="00D13093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D13093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3093" w:rsidRDefault="00D13093" w:rsidP="00D13093">
      <w:r>
        <w:separator/>
      </w:r>
    </w:p>
  </w:endnote>
  <w:endnote w:type="continuationSeparator" w:id="0">
    <w:p w:rsidR="00D13093" w:rsidRDefault="00D13093" w:rsidP="00D130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093" w:rsidRDefault="00D1309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093" w:rsidRDefault="00D1309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093" w:rsidRDefault="00D1309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3093" w:rsidRDefault="00D13093" w:rsidP="00D13093">
      <w:r>
        <w:separator/>
      </w:r>
    </w:p>
  </w:footnote>
  <w:footnote w:type="continuationSeparator" w:id="0">
    <w:p w:rsidR="00D13093" w:rsidRDefault="00D13093" w:rsidP="00D130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093" w:rsidRDefault="00D1309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093" w:rsidRDefault="00D13093" w:rsidP="00D130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3093" w:rsidRPr="00D13093" w:rsidRDefault="00D13093" w:rsidP="00D130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«Қаржы-есеп айырысу орталығының жаңартылатын энергия көздерін пайдаланатын энергия өндіруші ұйымдармен, шартты тұтынушылармен және басым шартты тұтынушылармен жасалатын шарттарының үлгілік нысандарын бекiту туралы» Қазақстан Республикасы Энергетика министрінің 2017 жылғы 28 желтоқсандағы № 480 бұйрығына өзгерістер мен толықтырулар енгізу туралы» Қазақстан Республикасы Энергетика министрінің 2021 жылғы 7 сәуірдегі № 123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093" w:rsidRDefault="00D1309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3093"/>
    <w:rsid w:val="00D130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30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309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30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309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30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309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30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309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639</Characters>
  <Application>Microsoft Office Word</Application>
  <DocSecurity>0</DocSecurity>
  <Lines>5</Lines>
  <Paragraphs>1</Paragraphs>
  <ScaleCrop>false</ScaleCrop>
  <Company>SPecialiST RePack</Company>
  <LinksUpToDate>false</LinksUpToDate>
  <CharactersWithSpaces>715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«Қаржы-есеп айырысу орталығының жаңартылатын энергия көздерін пайдаланатын энергия өндіруші ұйымдармен, шартты тұтынушылармен және басым шартты тұтынушылармен жасалатын шарттарының үлгілік нысандарын бекiту туралы» Қазақстан Республикасы Энергетика министрінің 2017 жылғы 28 желтоқсандағы № 480 бұйрығына өзгерістер мен толықтырулар енгізу туралы» Қазақстан Республикасы Энергетика министрінің 2021 жылғы 7 сәуірдегі № 123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2024-07-11T05:59:00Z</dcterms:created>
  <dcterms:modified xsi:type="dcterms:W3CDTF">2024-07-11T05:59:00Z</dcterms:modified>
</cp:coreProperties>
</file>