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676"/>
        <w:gridCol w:w="6787"/>
      </w:tblGrid>
      <w:tr w:rsidR="00000000">
        <w:tc>
          <w:tcPr>
            <w:tcW w:w="468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0164D3">
            <w:pPr>
              <w:pStyle w:val="pc"/>
            </w:pPr>
            <w:bookmarkStart w:id="0" w:name="_GoBack"/>
            <w:bookmarkEnd w:id="0"/>
            <w:r>
              <w:rPr>
                <w:noProof/>
              </w:rPr>
              <w:drawing>
                <wp:inline distT="0" distB="0" distL="0" distR="0">
                  <wp:extent cx="15525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257317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525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32" w:type="pct"/>
            <w:vAlign w:val="center"/>
            <w:hideMark/>
          </w:tcPr>
          <w:p w:rsidR="00000000" w:rsidRDefault="000164D3">
            <w:pPr>
              <w:pStyle w:val="pc"/>
            </w:pPr>
            <w:r>
              <w:rPr>
                <w:b/>
                <w:bCs/>
                <w:sz w:val="28"/>
                <w:szCs w:val="28"/>
              </w:rPr>
              <w:t>Исабеков Данабек Ержанович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vAlign w:val="center"/>
            <w:hideMark/>
          </w:tcPr>
          <w:p w:rsidR="00000000" w:rsidRDefault="000164D3">
            <w:pPr>
              <w:pStyle w:val="a3"/>
            </w:pPr>
            <w: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Депутат Мажилиса Парламента Республики Казахстан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</w:pPr>
            <w:r>
              <w:rPr>
                <w:rStyle w:val="s0"/>
                <w:b/>
                <w:bCs/>
              </w:rPr>
              <w:t xml:space="preserve">Дата рождения: </w:t>
            </w:r>
            <w:r>
              <w:rPr>
                <w:rStyle w:val="s0"/>
              </w:rPr>
              <w:t>27.06.1983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</w:pPr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 </w:t>
            </w:r>
          </w:p>
        </w:tc>
      </w:tr>
      <w:tr w:rsidR="00000000">
        <w:trPr>
          <w:trHeight w:val="879"/>
        </w:trPr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</w:pPr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  <w:p w:rsidR="00000000" w:rsidRDefault="000164D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Женат</w:t>
            </w:r>
          </w:p>
          <w:p w:rsidR="00000000" w:rsidRDefault="000164D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Дети: пятеро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0164D3">
            <w:pPr>
              <w:rPr>
                <w:color w:val="000000"/>
              </w:rPr>
            </w:pPr>
          </w:p>
        </w:tc>
        <w:tc>
          <w:tcPr>
            <w:tcW w:w="4532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</w:pPr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0164D3">
            <w:pPr>
              <w:pStyle w:val="a3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Казахский, русский 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</w:rPr>
              <w:t>Казахская государственная юридическая академия (2004)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«Юрист»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Южно-Казахстанский Государственный университет им. М. Ауезова (2008)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«Финансы»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Региональный социально-инновационный университет (2016)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i/>
                <w:iCs/>
              </w:rPr>
              <w:t>Специальность «Юриспруденция»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Южно-Казахстанский Государственный</w:t>
            </w:r>
            <w:r>
              <w:rPr>
                <w:rStyle w:val="s0"/>
              </w:rPr>
              <w:t xml:space="preserve"> университет им. М. Ауезова (2008)</w:t>
            </w:r>
          </w:p>
          <w:p w:rsidR="00000000" w:rsidRDefault="000164D3">
            <w:pPr>
              <w:pStyle w:val="a3"/>
              <w:ind w:left="34"/>
            </w:pPr>
            <w:r>
              <w:rPr>
                <w:rStyle w:val="s0"/>
                <w:i/>
                <w:iCs/>
              </w:rPr>
              <w:t>Специальность «Землеустройство»</w:t>
            </w:r>
          </w:p>
        </w:tc>
      </w:tr>
      <w:tr w:rsidR="00000000">
        <w:trPr>
          <w:trHeight w:val="2010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Ведущий юрисконсульт Департамента казначейства г. Шымкент (2004-2006);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Оператор, архивист в Налоговом комитете по г. Шымкент (2006-2007)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 ТОО «MAD LTD и К» (2007-2009)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ЮКОФ РГП «Центр обслуживания населения» г. Шымкент (2009-2014);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филиала РГКП «Центр по недвижимости» МЮ РК по Жамбылской области (2014)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РГКП «Ц</w:t>
            </w:r>
            <w:r>
              <w:rPr>
                <w:rStyle w:val="s0"/>
              </w:rPr>
              <w:t>енр по недвижимости» МЮ РК по ЮКО (2014-2015)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Южно-Казахстанского областного филиала РГП на ПХВ «Центр по недвижимости» МЮ РК (2015-2016)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департамента филиала РГП на ПХВ «Центр по недвижимости» по ЮКО (2014-2016);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</w:t>
            </w:r>
            <w:r>
              <w:rPr>
                <w:rStyle w:val="s0"/>
              </w:rPr>
              <w:t>ектор департамента «Центр по недвижимости» филиала НАО «Государственная корпорация»Правительство для граждан» по ЮКО (2016)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</w:t>
            </w:r>
            <w:r>
              <w:rPr>
                <w:rStyle w:val="s0"/>
              </w:rPr>
              <w:t>Директор департамента «Земельного кадастра и технического обследования недвижимости» - филиала НАО «Государственная корпорация «Правительство для граждан» по ЮКО (2016-2018);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Заместитель директора филиала НАО «Государственная корпорация»Правительств</w:t>
            </w:r>
            <w:r>
              <w:rPr>
                <w:rStyle w:val="s0"/>
              </w:rPr>
              <w:t>о для граждан» по ЮКО (2018)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Заместителя директора Филиала НАО «Государственная корпорация «Правительство для граждан» по г. Шымкент (2018-2019);</w:t>
            </w:r>
          </w:p>
          <w:p w:rsidR="00000000" w:rsidRDefault="000164D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Директор филиала государственной корпорации «Правительство для граждан» по г. Шымкент (</w:t>
            </w:r>
            <w:hyperlink r:id="rId8" w:history="1">
              <w:r>
                <w:rPr>
                  <w:rStyle w:val="a4"/>
                </w:rPr>
                <w:t>05.2019</w:t>
              </w:r>
            </w:hyperlink>
            <w:r>
              <w:rPr>
                <w:rStyle w:val="s0"/>
              </w:rPr>
              <w:t>-27.03.2023)</w:t>
            </w:r>
          </w:p>
        </w:tc>
      </w:tr>
      <w:tr w:rsidR="00000000">
        <w:trPr>
          <w:trHeight w:val="481"/>
        </w:trPr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pji"/>
              <w:ind w:left="34"/>
            </w:pPr>
            <w:r>
              <w:rPr>
                <w:rStyle w:val="s0"/>
                <w:b/>
                <w:bCs/>
              </w:rPr>
              <w:t>Выборные должности, депутатство:</w:t>
            </w:r>
          </w:p>
          <w:p w:rsidR="00000000" w:rsidRDefault="000164D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Депутат VII созыва маслихата города Шымкент, Председатель постоянной комиссии по законности, правопорядку и местному самоуправлению (01.</w:t>
            </w:r>
            <w:r>
              <w:rPr>
                <w:rStyle w:val="s0"/>
              </w:rPr>
              <w:t>2021-2023);</w:t>
            </w:r>
          </w:p>
          <w:p w:rsidR="00000000" w:rsidRDefault="000164D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  Депутат Мажилиса Парламента Республики Казахстан VIII созыва (с </w:t>
            </w:r>
            <w:hyperlink r:id="rId9" w:history="1">
              <w:r>
                <w:rPr>
                  <w:rStyle w:val="a4"/>
                </w:rPr>
                <w:t>27.03.2023</w:t>
              </w:r>
            </w:hyperlink>
            <w:r>
              <w:rPr>
                <w:rStyle w:val="s0"/>
              </w:rPr>
              <w:t>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0164D3">
            <w:pPr>
              <w:pStyle w:val="a3"/>
              <w:ind w:left="34"/>
            </w:pPr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Медали: «За вклад в</w:t>
            </w:r>
            <w:r>
              <w:rPr>
                <w:rStyle w:val="s0"/>
              </w:rPr>
              <w:t xml:space="preserve"> развитие системы правосудия», акима Южно-Казахстанской области, «Әділет органдары жүйесін дамытуға қосқан үлесі үшін», «Облысқа сіңірген еңбегі үшін» акима ЮКО, «Елеулі еңбегі үшін» президента общественного фонда «Ұстаз жолы», «Еңбек даңқы» Профессиональн</w:t>
            </w:r>
            <w:r>
              <w:rPr>
                <w:rStyle w:val="s0"/>
              </w:rPr>
              <w:t>ый союз работников сферы оказания государственных услуг общественное объединение, «ҚР жергілікті мемлекеттік басқару және өзін-өзі басқарудың дамуы мен қалыптасуына қосқан елеулі үлесі үшін» Объединение депутатов маслихата Казахстана;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Нагрудные знак</w:t>
            </w:r>
            <w:r>
              <w:rPr>
                <w:rStyle w:val="s0"/>
              </w:rPr>
              <w:t>и: «Почетный работник» Правительства для граждан, «Ұлы Дала Патриоты» общественное объединение «Қазақ Хан-Батырлары», «Еңбек даңқы» III степень председателя Общественного обьединения «Отраслевого профессионального союза работников сельского хозяйства»;</w:t>
            </w:r>
          </w:p>
          <w:p w:rsidR="00000000" w:rsidRDefault="000164D3">
            <w:pPr>
              <w:pStyle w:val="pji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</w:t>
            </w:r>
            <w:r>
              <w:rPr>
                <w:rStyle w:val="s0"/>
              </w:rPr>
              <w:t>    Почетная грамота Председателя Комитета по контролю автоматизации государственных услуг и координации деятельности ЦОН Министерство транспорта коммуникаций РК;</w:t>
            </w:r>
          </w:p>
          <w:p w:rsidR="00000000" w:rsidRDefault="000164D3">
            <w:pPr>
              <w:pStyle w:val="a3"/>
              <w:ind w:left="34"/>
            </w:pPr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  Благодарственные письма: акима города Шымкент, НДП «NurOtan», Областного Маслихата Южн</w:t>
            </w:r>
            <w:r>
              <w:rPr>
                <w:rStyle w:val="s0"/>
              </w:rPr>
              <w:t>о-Казахстанской области, Председателя партии «NurOtan» Нурсултан Абишевич Назарбаева</w:t>
            </w:r>
          </w:p>
        </w:tc>
      </w:tr>
    </w:tbl>
    <w:p w:rsidR="00000000" w:rsidRDefault="000164D3">
      <w:pPr>
        <w:pStyle w:val="pj"/>
      </w:pPr>
      <w:r>
        <w:t> </w:t>
      </w:r>
    </w:p>
    <w:p w:rsidR="00000000" w:rsidRDefault="000164D3">
      <w:pPr>
        <w:pStyle w:val="pj"/>
      </w:pPr>
      <w: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164D3" w:rsidRDefault="000164D3" w:rsidP="000164D3">
      <w:r>
        <w:separator/>
      </w:r>
    </w:p>
  </w:endnote>
  <w:endnote w:type="continuationSeparator" w:id="0">
    <w:p w:rsidR="000164D3" w:rsidRDefault="000164D3" w:rsidP="000164D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>
    <w:pPr>
      <w:pStyle w:val="a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>
    <w:pPr>
      <w:pStyle w:val="aa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>
    <w:pPr>
      <w:pStyle w:val="a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164D3" w:rsidRDefault="000164D3" w:rsidP="000164D3">
      <w:r>
        <w:separator/>
      </w:r>
    </w:p>
  </w:footnote>
  <w:footnote w:type="continuationSeparator" w:id="0">
    <w:p w:rsidR="000164D3" w:rsidRDefault="000164D3" w:rsidP="000164D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>
    <w:pPr>
      <w:pStyle w:val="a8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 w:rsidP="000164D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164D3" w:rsidRPr="000164D3" w:rsidRDefault="000164D3" w:rsidP="000164D3">
    <w:pPr>
      <w:pStyle w:val="a8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Исабеков Данабек Ержанович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164D3" w:rsidRDefault="000164D3">
    <w:pPr>
      <w:pStyle w:val="a8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164D3"/>
    <w:rsid w:val="000164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64D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D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64D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64D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64D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64D3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0164D3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0164D3"/>
    <w:rPr>
      <w:rFonts w:ascii="Tahoma" w:eastAsiaTheme="minorEastAsi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0164D3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0164D3"/>
    <w:rPr>
      <w:rFonts w:eastAsiaTheme="minorEastAsia"/>
      <w:sz w:val="24"/>
      <w:szCs w:val="24"/>
    </w:rPr>
  </w:style>
  <w:style w:type="paragraph" w:styleId="aa">
    <w:name w:val="footer"/>
    <w:basedOn w:val="a"/>
    <w:link w:val="ab"/>
    <w:uiPriority w:val="99"/>
    <w:unhideWhenUsed/>
    <w:rsid w:val="000164D3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0164D3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667352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169868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546</Words>
  <Characters>3114</Characters>
  <Application>Microsoft Office Word</Application>
  <DocSecurity>0</DocSecurity>
  <Lines>25</Lines>
  <Paragraphs>7</Paragraphs>
  <ScaleCrop>false</ScaleCrop>
  <Company/>
  <LinksUpToDate>false</LinksUpToDate>
  <CharactersWithSpaces>3653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Исабеков Данабек Ержанович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2023-11-16T14:26:00Z</dcterms:created>
  <dcterms:modified xsi:type="dcterms:W3CDTF">2023-11-16T14:26:00Z</dcterms:modified>
</cp:coreProperties>
</file>