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7FF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27809-95 «Чугун и сталь. Методы спектрографического анализа»</w:t>
      </w:r>
    </w:p>
    <w:p w:rsidR="00000000" w:rsidRDefault="00BF7FF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F7FFE">
      <w:pPr>
        <w:pStyle w:val="formattext"/>
        <w:spacing w:before="0" w:beforeAutospacing="0" w:after="0" w:afterAutospacing="0"/>
        <w:jc w:val="right"/>
        <w:textAlignment w:val="baseline"/>
      </w:pPr>
      <w:r>
        <w:rPr>
          <w:color w:val="2D2D2D"/>
        </w:rPr>
        <w:t>Группа В09</w:t>
      </w:r>
    </w:p>
    <w:p w:rsidR="00000000" w:rsidRDefault="00BF7FFE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  <w:lang w:val="en-US"/>
        </w:rPr>
        <w:t> </w:t>
      </w:r>
    </w:p>
    <w:p w:rsidR="00000000" w:rsidRDefault="00BF7FFE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ОКС 77.080</w:t>
      </w:r>
    </w:p>
    <w:p w:rsidR="00000000" w:rsidRDefault="00BF7FFE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ОКСТУ 0809</w:t>
      </w:r>
    </w:p>
    <w:p w:rsidR="00000000" w:rsidRDefault="00BF7FFE">
      <w:pPr>
        <w:pStyle w:val="formattext"/>
        <w:spacing w:before="0" w:beforeAutospacing="0" w:after="0" w:afterAutospacing="0"/>
        <w:jc w:val="right"/>
        <w:textAlignment w:val="baseline"/>
      </w:pPr>
      <w:r>
        <w:rPr>
          <w:color w:val="2D2D2D"/>
        </w:rPr>
        <w:t>Дата введения 1997-07-01</w:t>
      </w:r>
    </w:p>
    <w:p w:rsidR="00000000" w:rsidRDefault="00BF7FF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F7FFE">
      <w:pPr>
        <w:pStyle w:val="headertext"/>
        <w:spacing w:before="0" w:beforeAutospacing="0" w:after="0" w:afterAutospacing="0"/>
        <w:jc w:val="center"/>
        <w:textAlignment w:val="baseline"/>
      </w:pPr>
      <w:r>
        <w:rPr>
          <w:color w:val="3C3C3C"/>
        </w:rPr>
        <w:t>Предисловие</w:t>
      </w:r>
    </w:p>
    <w:p w:rsidR="00000000" w:rsidRDefault="00BF7FFE">
      <w:pPr>
        <w:pStyle w:val="headertext"/>
        <w:spacing w:before="0" w:beforeAutospacing="0" w:after="0" w:afterAutospacing="0"/>
        <w:jc w:val="center"/>
        <w:textAlignment w:val="baseline"/>
      </w:pPr>
      <w:r>
        <w:t> </w:t>
      </w:r>
    </w:p>
    <w:p w:rsidR="00000000" w:rsidRDefault="00BF7FFE">
      <w:pPr>
        <w:ind w:firstLine="397"/>
        <w:jc w:val="both"/>
      </w:pPr>
      <w:r>
        <w:rPr>
          <w:rStyle w:val="s0"/>
        </w:rPr>
        <w:t>1 РАЗРАБОТАН Украинским научно-исследовательским институтом металло</w:t>
      </w:r>
      <w:r>
        <w:rPr>
          <w:rStyle w:val="s0"/>
        </w:rPr>
        <w:t>в</w:t>
      </w:r>
    </w:p>
    <w:p w:rsidR="00000000" w:rsidRDefault="00BF7FFE">
      <w:pPr>
        <w:ind w:firstLine="397"/>
        <w:jc w:val="both"/>
      </w:pPr>
      <w:r>
        <w:rPr>
          <w:rStyle w:val="s0"/>
        </w:rPr>
        <w:t>ВНЕСЕН Государственным комитетом Украины по стандартизации, метрологии и сертификации</w:t>
      </w:r>
    </w:p>
    <w:p w:rsidR="00000000" w:rsidRDefault="00BF7FFE">
      <w:pPr>
        <w:ind w:firstLine="397"/>
        <w:jc w:val="both"/>
      </w:pPr>
      <w:r>
        <w:rPr>
          <w:rStyle w:val="s0"/>
        </w:rPr>
        <w:t> </w:t>
      </w:r>
    </w:p>
    <w:p w:rsidR="00000000" w:rsidRDefault="00BF7FFE">
      <w:pPr>
        <w:ind w:firstLine="397"/>
        <w:jc w:val="both"/>
      </w:pPr>
      <w:r>
        <w:rPr>
          <w:rStyle w:val="s0"/>
        </w:rPr>
        <w:t>2 ПРИНЯТ Межгосударственным Советом по стандартизации, метрологии и сертификации (протокол № 7 МГС от 26 апреля 1995 г.)</w:t>
      </w:r>
    </w:p>
    <w:p w:rsidR="00000000" w:rsidRDefault="00BF7FFE">
      <w:pPr>
        <w:ind w:firstLine="397"/>
        <w:jc w:val="both"/>
      </w:pPr>
      <w:r>
        <w:rPr>
          <w:rStyle w:val="s0"/>
        </w:rPr>
        <w:t>За принятие проголосовали:</w:t>
      </w:r>
    </w:p>
    <w:p w:rsidR="00000000" w:rsidRDefault="00BF7FFE">
      <w:pPr>
        <w:pStyle w:val="formattext"/>
        <w:spacing w:before="0" w:beforeAutospacing="0" w:after="0" w:afterAutospacing="0"/>
        <w:textAlignment w:val="baseline"/>
      </w:pPr>
      <w:r>
        <w:rPr>
          <w:rStyle w:val="s0"/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9"/>
        <w:gridCol w:w="5942"/>
      </w:tblGrid>
      <w:tr w:rsidR="00000000">
        <w:trPr>
          <w:trHeight w:val="15"/>
        </w:trPr>
        <w:tc>
          <w:tcPr>
            <w:tcW w:w="189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FFE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31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FFE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FF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Наименование государства</w:t>
            </w:r>
          </w:p>
        </w:tc>
        <w:tc>
          <w:tcPr>
            <w:tcW w:w="31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FFE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Наименование национального органа по стандартизации</w:t>
            </w:r>
          </w:p>
        </w:tc>
      </w:tr>
      <w:tr w:rsidR="00000000">
        <w:tc>
          <w:tcPr>
            <w:tcW w:w="1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FFE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Азербайджанская Республика</w:t>
            </w:r>
          </w:p>
        </w:tc>
        <w:tc>
          <w:tcPr>
            <w:tcW w:w="31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FFE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Азгосстандарт</w:t>
            </w:r>
          </w:p>
        </w:tc>
      </w:tr>
      <w:tr w:rsidR="00000000">
        <w:tc>
          <w:tcPr>
            <w:tcW w:w="1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FFE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Республика Белоруссия</w:t>
            </w:r>
          </w:p>
        </w:tc>
        <w:tc>
          <w:tcPr>
            <w:tcW w:w="31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FFE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Белстандарт</w:t>
            </w:r>
          </w:p>
        </w:tc>
      </w:tr>
      <w:tr w:rsidR="00000000">
        <w:tc>
          <w:tcPr>
            <w:tcW w:w="1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FFE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Республика Грузия</w:t>
            </w:r>
          </w:p>
        </w:tc>
        <w:tc>
          <w:tcPr>
            <w:tcW w:w="31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FFE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Грузстандарт</w:t>
            </w:r>
          </w:p>
        </w:tc>
      </w:tr>
      <w:tr w:rsidR="00000000">
        <w:tc>
          <w:tcPr>
            <w:tcW w:w="1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FFE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Республика Таджикистан</w:t>
            </w:r>
          </w:p>
        </w:tc>
        <w:tc>
          <w:tcPr>
            <w:tcW w:w="31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FFE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Таджикский государственный центр по стандартизации, метрологии и сертификации</w:t>
            </w:r>
          </w:p>
        </w:tc>
      </w:tr>
      <w:tr w:rsidR="00000000">
        <w:tc>
          <w:tcPr>
            <w:tcW w:w="1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FFE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Российская Федерация</w:t>
            </w:r>
          </w:p>
        </w:tc>
        <w:tc>
          <w:tcPr>
            <w:tcW w:w="31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FFE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Госстандарт России</w:t>
            </w:r>
          </w:p>
        </w:tc>
      </w:tr>
      <w:tr w:rsidR="00000000">
        <w:tc>
          <w:tcPr>
            <w:tcW w:w="189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FFE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Украина</w:t>
            </w:r>
          </w:p>
        </w:tc>
        <w:tc>
          <w:tcPr>
            <w:tcW w:w="31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FFE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Госстандарт Украины</w:t>
            </w:r>
          </w:p>
        </w:tc>
      </w:tr>
    </w:tbl>
    <w:p w:rsidR="00000000" w:rsidRDefault="00BF7FFE">
      <w:pPr>
        <w:pStyle w:val="formattext"/>
        <w:spacing w:before="0" w:beforeAutospacing="0" w:after="0" w:afterAutospacing="0"/>
        <w:textAlignment w:val="baseline"/>
      </w:pPr>
      <w:r>
        <w:rPr>
          <w:rStyle w:val="s0"/>
        </w:rPr>
        <w:t> </w:t>
      </w:r>
    </w:p>
    <w:p w:rsidR="00000000" w:rsidRDefault="00BF7FFE">
      <w:pPr>
        <w:pStyle w:val="formattext"/>
        <w:spacing w:before="0" w:beforeAutospacing="0" w:after="0" w:afterAutospacing="0"/>
        <w:textAlignment w:val="baseline"/>
      </w:pPr>
      <w:r>
        <w:rPr>
          <w:rStyle w:val="s0"/>
          <w:color w:val="2D2D2D"/>
        </w:rPr>
        <w:t> </w:t>
      </w:r>
    </w:p>
    <w:p w:rsidR="00000000" w:rsidRDefault="00BF7FFE">
      <w:pPr>
        <w:pStyle w:val="formattext"/>
        <w:spacing w:before="0" w:beforeAutospacing="0" w:after="0" w:afterAutospacing="0"/>
        <w:textAlignment w:val="baseline"/>
      </w:pPr>
      <w:r>
        <w:rPr>
          <w:rStyle w:val="s0"/>
          <w:color w:val="2D2D2D"/>
        </w:rPr>
        <w:t>3 ВЗАМЕН ГОСТ 27809-88</w:t>
      </w:r>
    </w:p>
    <w:p w:rsidR="00000000" w:rsidRDefault="00BF7FFE">
      <w:r>
        <w:rPr>
          <w:rStyle w:val="s0"/>
        </w:rPr>
        <w:t> </w:t>
      </w:r>
    </w:p>
    <w:p w:rsidR="00000000" w:rsidRDefault="00BF7FFE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7FFE" w:rsidRDefault="00BF7FFE" w:rsidP="00BF7FFE">
      <w:r>
        <w:separator/>
      </w:r>
    </w:p>
  </w:endnote>
  <w:endnote w:type="continuationSeparator" w:id="0">
    <w:p w:rsidR="00BF7FFE" w:rsidRDefault="00BF7FFE" w:rsidP="00BF7F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FFE" w:rsidRDefault="00BF7FF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FFE" w:rsidRDefault="00BF7FF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FFE" w:rsidRDefault="00BF7FF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7FFE" w:rsidRDefault="00BF7FFE" w:rsidP="00BF7FFE">
      <w:r>
        <w:separator/>
      </w:r>
    </w:p>
  </w:footnote>
  <w:footnote w:type="continuationSeparator" w:id="0">
    <w:p w:rsidR="00BF7FFE" w:rsidRDefault="00BF7FFE" w:rsidP="00BF7F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FFE" w:rsidRDefault="00BF7FF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FFE" w:rsidRDefault="00BF7FFE" w:rsidP="00BF7FF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7FFE" w:rsidRPr="00BF7FFE" w:rsidRDefault="00BF7FFE" w:rsidP="00BF7FF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27809-95 «Чугун и сталь. Методы спектрографического анализа»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FFE" w:rsidRDefault="00BF7FF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7FFE"/>
    <w:rsid w:val="00BF7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paragraph" w:customStyle="1" w:styleId="headertext">
    <w:name w:val="header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F7FF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F7FF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F7FF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F7F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paragraph" w:customStyle="1" w:styleId="headertext">
    <w:name w:val="header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F7FF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F7FF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F7FF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F7F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753</Characters>
  <Application>Microsoft Office Word</Application>
  <DocSecurity>0</DocSecurity>
  <Lines>6</Lines>
  <Paragraphs>1</Paragraphs>
  <ScaleCrop>false</ScaleCrop>
  <Company>SPecialiST RePack</Company>
  <LinksUpToDate>false</LinksUpToDate>
  <CharactersWithSpaces>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27809-95 «Чугун и сталь. Методы спектрографического анализа»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2024-04-22T17:02:00Z</dcterms:created>
  <dcterms:modified xsi:type="dcterms:W3CDTF">2024-04-22T17:02:00Z</dcterms:modified>
</cp:coreProperties>
</file>