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631C">
      <w:pPr>
        <w:pStyle w:val="pj"/>
      </w:pPr>
      <w:bookmarkStart w:id="0" w:name="_GoBack"/>
      <w:bookmarkEnd w:id="0"/>
      <w:r>
        <w:rPr>
          <w:rStyle w:val="s0"/>
          <w:b/>
          <w:bCs/>
        </w:rPr>
        <w:t>Единый таможенный тариф Евразийского экономического союза (ЕТТ ЕАЭС). Раздел VIII. Необработанные шкуры, выделанная кожа, натуральный мех и изделия из них; шорно-седельные изделия и упряжь; дорожные принадлежности, сумки и аналогичные им товары; изделия из</w:t>
      </w:r>
      <w:r>
        <w:rPr>
          <w:rStyle w:val="s0"/>
          <w:b/>
          <w:bCs/>
        </w:rPr>
        <w:t xml:space="preserve"> внутренних органов животных (кроме шелкоотделительных желез шелкопряда) (с изменениями и дополнениями по состоянию на 12.04.2022 г.)</w:t>
      </w:r>
    </w:p>
    <w:p w:rsidR="00000000" w:rsidRDefault="00B2631C">
      <w:pPr>
        <w:pStyle w:val="pj"/>
      </w:pPr>
      <w:r>
        <w:rPr>
          <w:rStyle w:val="s0"/>
          <w:b/>
          <w:bCs/>
        </w:rPr>
        <w:t> </w:t>
      </w:r>
    </w:p>
    <w:p w:rsidR="00000000" w:rsidRDefault="00B2631C">
      <w:pPr>
        <w:pStyle w:val="pj"/>
      </w:pPr>
      <w:r>
        <w:rPr>
          <w:rStyle w:val="s0"/>
        </w:rPr>
        <w:t>Внесены изменения:</w:t>
      </w:r>
    </w:p>
    <w:p w:rsidR="00000000" w:rsidRDefault="00B2631C">
      <w:pPr>
        <w:pStyle w:val="pj"/>
      </w:pPr>
      <w:r>
        <w:rPr>
          <w:rStyle w:val="s0"/>
        </w:rPr>
        <w:t> </w:t>
      </w:r>
    </w:p>
    <w:p w:rsidR="00000000" w:rsidRDefault="00B2631C">
      <w:pPr>
        <w:pStyle w:val="pj"/>
      </w:pPr>
      <w:hyperlink r:id="rId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>Коллегии Евразийской экономической комиссии от 09.11.21 г. № 149 (вступило в силу со 2 января 2022 г.);</w:t>
      </w:r>
    </w:p>
    <w:p w:rsidR="00000000" w:rsidRDefault="00B2631C">
      <w:pPr>
        <w:pStyle w:val="pj"/>
      </w:pPr>
      <w:hyperlink r:id="rId8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12.04.22 г. № 63 </w:t>
      </w:r>
      <w:r>
        <w:rPr>
          <w:rStyle w:val="s0"/>
        </w:rPr>
        <w:t>(</w:t>
      </w:r>
      <w:hyperlink r:id="rId9" w:anchor="sub_id=2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25 апреля 2022 г. и распространяется на правоотношения, возникшие с 28 марта 2022 г.).</w:t>
      </w:r>
    </w:p>
    <w:p w:rsidR="00000000" w:rsidRDefault="00B2631C">
      <w:pPr>
        <w:pStyle w:val="pj"/>
      </w:pPr>
      <w:r>
        <w:rPr>
          <w:rStyle w:val="s0"/>
        </w:rPr>
        <w:t> </w:t>
      </w:r>
    </w:p>
    <w:p w:rsidR="00000000" w:rsidRDefault="00B2631C">
      <w:pPr>
        <w:pStyle w:val="pj"/>
      </w:pPr>
      <w:r>
        <w:rPr>
          <w:rStyle w:val="s0"/>
        </w:rPr>
        <w:t>Предыдущие редакции:</w:t>
      </w:r>
    </w:p>
    <w:p w:rsidR="00000000" w:rsidRDefault="00B2631C">
      <w:pPr>
        <w:pStyle w:val="pj"/>
      </w:pPr>
      <w:r>
        <w:rPr>
          <w:rStyle w:val="s0"/>
        </w:rPr>
        <w:t> </w:t>
      </w:r>
    </w:p>
    <w:p w:rsidR="00000000" w:rsidRDefault="00B2631C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09.11.21 г.</w:t>
      </w:r>
    </w:p>
    <w:p w:rsidR="00000000" w:rsidRDefault="00B2631C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12.04.22 г.</w:t>
      </w:r>
    </w:p>
    <w:p w:rsidR="00000000" w:rsidRDefault="00B2631C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631C" w:rsidRDefault="00B2631C" w:rsidP="00B2631C">
      <w:r>
        <w:separator/>
      </w:r>
    </w:p>
  </w:endnote>
  <w:endnote w:type="continuationSeparator" w:id="0">
    <w:p w:rsidR="00B2631C" w:rsidRDefault="00B2631C" w:rsidP="00B263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31C" w:rsidRDefault="00B2631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31C" w:rsidRDefault="00B2631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31C" w:rsidRDefault="00B2631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631C" w:rsidRDefault="00B2631C" w:rsidP="00B2631C">
      <w:r>
        <w:separator/>
      </w:r>
    </w:p>
  </w:footnote>
  <w:footnote w:type="continuationSeparator" w:id="0">
    <w:p w:rsidR="00B2631C" w:rsidRDefault="00B2631C" w:rsidP="00B263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31C" w:rsidRDefault="00B2631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31C" w:rsidRDefault="00B2631C" w:rsidP="00B263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631C" w:rsidRPr="00B2631C" w:rsidRDefault="00B2631C" w:rsidP="00B263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Единый таможенный тариф Евразийского экономического союза (ЕТТ ЕАЭС). Раздел VIII. Необработанные шкуры, выделанная кожа, натуральный мех и изделия из них; шорно-седельные изделия и упряжь; дорожные принадлежности, сумки и аналогичные им товары; изделия из внутренних органов животных (кроме шелкоотделительных желез шелкопряда) (с изменениями и дополнениями по состоянию на 12.04.2022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31C" w:rsidRDefault="00B2631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631C"/>
    <w:rsid w:val="00B263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63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63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63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631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63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63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63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631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2203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01328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9457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50634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2203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1094</Characters>
  <Application>Microsoft Office Word</Application>
  <DocSecurity>0</DocSecurity>
  <Lines>9</Lines>
  <Paragraphs>2</Paragraphs>
  <ScaleCrop>false</ScaleCrop>
  <Company/>
  <LinksUpToDate>false</LinksUpToDate>
  <CharactersWithSpaces>1207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Единый таможенный тариф Евразийского экономического союза (ЕТТ ЕАЭС). Раздел VIII. Необработанные шкуры, выделанная кожа, натуральный мех и изделия из них; шорно-седельные изделия и упряжь; дорожные принадлежности, сумки и аналогичные им товары; изделия из внутренних органов животных (кроме шелкоотделительных желез шелкопряда) (с изменениями и дополнениями по состоянию на 12.04.2022 г.) (©Paragraph 2023)</dc:title>
  <dc:subject/>
  <dc:creator>Сергей М</dc:creator>
  <cp:keywords/>
  <dc:description/>
  <cp:lastModifiedBy>Сергей М</cp:lastModifiedBy>
  <cp:revision>2</cp:revision>
  <dcterms:created xsi:type="dcterms:W3CDTF">2023-11-04T02:59:00Z</dcterms:created>
  <dcterms:modified xsi:type="dcterms:W3CDTF">2023-11-04T02:59:00Z</dcterms:modified>
</cp:coreProperties>
</file>